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B192" w14:textId="004C7F50" w:rsidR="00C538A1" w:rsidRPr="00223294" w:rsidRDefault="00E525CB" w:rsidP="00792395">
      <w:pPr>
        <w:pStyle w:val="Cm"/>
        <w:spacing w:after="0" w:line="240" w:lineRule="auto"/>
        <w:ind w:right="1758"/>
        <w:jc w:val="center"/>
        <w:rPr>
          <w:sz w:val="38"/>
          <w:szCs w:val="36"/>
        </w:rPr>
      </w:pPr>
      <w:r w:rsidRPr="00223294">
        <w:rPr>
          <w:sz w:val="38"/>
          <w:szCs w:val="36"/>
        </w:rPr>
        <w:t xml:space="preserve">A KLINIKA KUTATÁSOK EREDMÉNYEINEK GYORS HASZNOSÍTÁSA </w:t>
      </w:r>
      <w:proofErr w:type="gramStart"/>
      <w:r w:rsidRPr="00223294">
        <w:rPr>
          <w:sz w:val="38"/>
          <w:szCs w:val="36"/>
        </w:rPr>
        <w:t>A</w:t>
      </w:r>
      <w:proofErr w:type="gramEnd"/>
      <w:r w:rsidRPr="00223294">
        <w:rPr>
          <w:sz w:val="38"/>
          <w:szCs w:val="36"/>
        </w:rPr>
        <w:t xml:space="preserve"> BETEGELLÁTÁSBAN</w:t>
      </w:r>
    </w:p>
    <w:p w14:paraId="74C300C0" w14:textId="2504FA3F" w:rsidR="00997FDA" w:rsidRPr="00223294" w:rsidRDefault="0023366F" w:rsidP="00D25163">
      <w:pPr>
        <w:pStyle w:val="SectionSub-Title"/>
        <w:spacing w:before="80" w:after="80" w:line="240" w:lineRule="auto"/>
        <w:ind w:right="1758"/>
        <w:jc w:val="center"/>
        <w:rPr>
          <w:b/>
          <w:sz w:val="38"/>
        </w:rPr>
      </w:pPr>
      <w:r w:rsidRPr="00223294">
        <w:rPr>
          <w:b/>
          <w:sz w:val="38"/>
        </w:rPr>
        <w:t>WORKSHOP</w:t>
      </w:r>
    </w:p>
    <w:p w14:paraId="7800B8E9" w14:textId="77777777" w:rsidR="00997FDA" w:rsidRPr="00223294" w:rsidRDefault="00997FDA" w:rsidP="009E340C">
      <w:pPr>
        <w:pStyle w:val="SectionSub-Title"/>
        <w:spacing w:before="80" w:after="80" w:line="240" w:lineRule="auto"/>
        <w:ind w:right="1758"/>
        <w:jc w:val="center"/>
        <w:rPr>
          <w:b/>
          <w:sz w:val="34"/>
          <w:szCs w:val="32"/>
        </w:rPr>
        <w:sectPr w:rsidR="00997FDA" w:rsidRPr="00223294" w:rsidSect="00CA1906">
          <w:headerReference w:type="default" r:id="rId8"/>
          <w:footerReference w:type="default" r:id="rId9"/>
          <w:pgSz w:w="11906" w:h="16838" w:code="9"/>
          <w:pgMar w:top="709" w:right="680" w:bottom="1134" w:left="680" w:header="284" w:footer="624" w:gutter="0"/>
          <w:cols w:space="708"/>
          <w:docGrid w:linePitch="360"/>
        </w:sectPr>
      </w:pPr>
    </w:p>
    <w:p w14:paraId="4EC2C9E4" w14:textId="064060AF" w:rsidR="00EB0664" w:rsidRPr="00223294" w:rsidRDefault="00EB0664" w:rsidP="009F789F">
      <w:pPr>
        <w:pStyle w:val="Introduction"/>
        <w:spacing w:before="240" w:after="80" w:line="240" w:lineRule="auto"/>
        <w:ind w:right="1758"/>
        <w:rPr>
          <w:rFonts w:asciiTheme="majorHAnsi" w:hAnsiTheme="majorHAnsi"/>
          <w:b/>
          <w:sz w:val="30"/>
          <w:szCs w:val="28"/>
        </w:rPr>
      </w:pPr>
      <w:r w:rsidRPr="00223294">
        <w:rPr>
          <w:rFonts w:asciiTheme="majorHAnsi" w:hAnsiTheme="majorHAnsi"/>
          <w:b/>
          <w:sz w:val="30"/>
          <w:szCs w:val="28"/>
        </w:rPr>
        <w:t>20</w:t>
      </w:r>
      <w:r w:rsidR="00AD77D0" w:rsidRPr="00223294">
        <w:rPr>
          <w:rFonts w:asciiTheme="majorHAnsi" w:hAnsiTheme="majorHAnsi"/>
          <w:b/>
          <w:sz w:val="30"/>
          <w:szCs w:val="28"/>
        </w:rPr>
        <w:t>2</w:t>
      </w:r>
      <w:r w:rsidR="00E525CB" w:rsidRPr="00223294">
        <w:rPr>
          <w:rFonts w:asciiTheme="majorHAnsi" w:hAnsiTheme="majorHAnsi"/>
          <w:b/>
          <w:sz w:val="30"/>
          <w:szCs w:val="28"/>
        </w:rPr>
        <w:t>5</w:t>
      </w:r>
      <w:r w:rsidR="00AD77D0" w:rsidRPr="00223294">
        <w:rPr>
          <w:rFonts w:asciiTheme="majorHAnsi" w:hAnsiTheme="majorHAnsi"/>
          <w:b/>
          <w:sz w:val="30"/>
          <w:szCs w:val="28"/>
        </w:rPr>
        <w:t>.</w:t>
      </w:r>
      <w:r w:rsidR="002B6740" w:rsidRPr="00223294">
        <w:rPr>
          <w:rFonts w:asciiTheme="majorHAnsi" w:hAnsiTheme="majorHAnsi"/>
          <w:b/>
          <w:sz w:val="30"/>
          <w:szCs w:val="28"/>
        </w:rPr>
        <w:t xml:space="preserve"> </w:t>
      </w:r>
      <w:r w:rsidR="00E525CB" w:rsidRPr="00223294">
        <w:rPr>
          <w:rFonts w:asciiTheme="majorHAnsi" w:hAnsiTheme="majorHAnsi"/>
          <w:b/>
          <w:sz w:val="30"/>
          <w:szCs w:val="28"/>
        </w:rPr>
        <w:t>október 10-11</w:t>
      </w:r>
      <w:r w:rsidR="00AF27D5" w:rsidRPr="00223294">
        <w:rPr>
          <w:rFonts w:asciiTheme="majorHAnsi" w:hAnsiTheme="majorHAnsi"/>
          <w:b/>
          <w:sz w:val="30"/>
          <w:szCs w:val="28"/>
        </w:rPr>
        <w:t>.</w:t>
      </w:r>
    </w:p>
    <w:p w14:paraId="24A0BEE8" w14:textId="49F7AF0C" w:rsidR="00F90A42" w:rsidRPr="00223294" w:rsidRDefault="00E525CB" w:rsidP="00D97679">
      <w:pPr>
        <w:pStyle w:val="Alcm"/>
        <w:spacing w:line="240" w:lineRule="auto"/>
        <w:ind w:right="1843"/>
        <w:rPr>
          <w:b/>
          <w:sz w:val="30"/>
          <w:szCs w:val="28"/>
        </w:rPr>
      </w:pPr>
      <w:r w:rsidRPr="00223294">
        <w:rPr>
          <w:b/>
          <w:sz w:val="30"/>
          <w:szCs w:val="28"/>
        </w:rPr>
        <w:t>Bács-Kiskun Vármegyei Oktatókórház</w:t>
      </w:r>
    </w:p>
    <w:p w14:paraId="115E7FD9" w14:textId="74A0E999" w:rsidR="00F30070" w:rsidRPr="00223294" w:rsidRDefault="00E525CB" w:rsidP="00D97679">
      <w:pPr>
        <w:pStyle w:val="Alcm"/>
        <w:spacing w:line="240" w:lineRule="auto"/>
        <w:ind w:right="1843"/>
        <w:rPr>
          <w:b/>
          <w:sz w:val="30"/>
          <w:szCs w:val="28"/>
        </w:rPr>
      </w:pPr>
      <w:r w:rsidRPr="00223294">
        <w:rPr>
          <w:b/>
          <w:sz w:val="30"/>
          <w:szCs w:val="28"/>
        </w:rPr>
        <w:t>6000 Kecskemét, Nyíri út 38.</w:t>
      </w:r>
    </w:p>
    <w:p w14:paraId="4BF025D1" w14:textId="16DFBF4B" w:rsidR="008F5C8C" w:rsidRPr="00223294" w:rsidRDefault="00E525CB" w:rsidP="008F5C8C">
      <w:pPr>
        <w:pStyle w:val="Alcm"/>
        <w:spacing w:line="240" w:lineRule="auto"/>
        <w:ind w:right="1843"/>
        <w:rPr>
          <w:b/>
          <w:sz w:val="30"/>
          <w:szCs w:val="28"/>
        </w:rPr>
      </w:pPr>
      <w:proofErr w:type="spellStart"/>
      <w:r w:rsidRPr="00223294">
        <w:rPr>
          <w:rFonts w:cs="Times New Roman"/>
          <w:b/>
          <w:sz w:val="30"/>
          <w:szCs w:val="28"/>
        </w:rPr>
        <w:t>Onkoradiológiai</w:t>
      </w:r>
      <w:proofErr w:type="spellEnd"/>
      <w:r w:rsidRPr="00223294">
        <w:rPr>
          <w:rFonts w:cs="Times New Roman"/>
          <w:b/>
          <w:sz w:val="30"/>
          <w:szCs w:val="28"/>
        </w:rPr>
        <w:t xml:space="preserve"> Központ előadóterme</w:t>
      </w:r>
    </w:p>
    <w:p w14:paraId="715B6EC9" w14:textId="77777777" w:rsidR="002C624D" w:rsidRPr="00223294" w:rsidRDefault="002C624D" w:rsidP="002C624D">
      <w:pPr>
        <w:rPr>
          <w:rFonts w:asciiTheme="majorHAnsi" w:hAnsiTheme="majorHAnsi"/>
          <w:sz w:val="24"/>
        </w:rPr>
      </w:pPr>
    </w:p>
    <w:p w14:paraId="3BEFF09B" w14:textId="4E509E4D" w:rsidR="0023366F" w:rsidRPr="00223294" w:rsidRDefault="002C624D" w:rsidP="00D25163">
      <w:pPr>
        <w:pStyle w:val="SectionTitle"/>
        <w:spacing w:before="120" w:after="0" w:line="240" w:lineRule="auto"/>
        <w:rPr>
          <w:sz w:val="34"/>
          <w:szCs w:val="32"/>
        </w:rPr>
      </w:pPr>
      <w:r w:rsidRPr="00223294">
        <w:rPr>
          <w:sz w:val="34"/>
          <w:szCs w:val="32"/>
        </w:rPr>
        <w:t>PROGRAM</w:t>
      </w:r>
    </w:p>
    <w:p w14:paraId="05D5D8F3" w14:textId="77777777" w:rsidR="00D25163" w:rsidRPr="00223294" w:rsidRDefault="00D25163" w:rsidP="00D25163">
      <w:pPr>
        <w:pStyle w:val="SectionTitle"/>
        <w:spacing w:before="120" w:after="0" w:line="240" w:lineRule="auto"/>
        <w:rPr>
          <w:sz w:val="18"/>
          <w:szCs w:val="16"/>
        </w:rPr>
      </w:pPr>
    </w:p>
    <w:p w14:paraId="7EEE330F" w14:textId="54DF756F" w:rsidR="002C624D" w:rsidRPr="00223294" w:rsidRDefault="00E525CB" w:rsidP="007569AF">
      <w:pPr>
        <w:pStyle w:val="Sub-head"/>
        <w:spacing w:line="360" w:lineRule="auto"/>
        <w:rPr>
          <w:sz w:val="30"/>
          <w:szCs w:val="28"/>
        </w:rPr>
      </w:pPr>
      <w:r w:rsidRPr="00223294">
        <w:rPr>
          <w:rStyle w:val="AlcmChar"/>
          <w:color w:val="002D64" w:themeColor="text2"/>
          <w:sz w:val="30"/>
          <w:szCs w:val="28"/>
        </w:rPr>
        <w:t>Október 10</w:t>
      </w:r>
      <w:r w:rsidR="00AF27D5" w:rsidRPr="00223294">
        <w:rPr>
          <w:rStyle w:val="AlcmChar"/>
          <w:color w:val="002D64" w:themeColor="text2"/>
          <w:sz w:val="30"/>
          <w:szCs w:val="28"/>
        </w:rPr>
        <w:t>. péntek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49"/>
      </w:tblGrid>
      <w:tr w:rsidR="002C624D" w:rsidRPr="00223294" w14:paraId="797291DA" w14:textId="77777777" w:rsidTr="007569AF">
        <w:trPr>
          <w:trHeight w:val="239"/>
        </w:trPr>
        <w:tc>
          <w:tcPr>
            <w:tcW w:w="1701" w:type="dxa"/>
          </w:tcPr>
          <w:p w14:paraId="1329D4F7" w14:textId="53645CAA" w:rsidR="00920D86" w:rsidRPr="00223294" w:rsidRDefault="002B6740" w:rsidP="007569AF">
            <w:pPr>
              <w:pStyle w:val="Sub-head"/>
              <w:spacing w:line="360" w:lineRule="auto"/>
              <w:rPr>
                <w:color w:val="00B0F0"/>
                <w:sz w:val="26"/>
                <w:szCs w:val="24"/>
              </w:rPr>
            </w:pPr>
            <w:r w:rsidRPr="00223294">
              <w:rPr>
                <w:color w:val="00B0F0"/>
                <w:sz w:val="26"/>
                <w:szCs w:val="24"/>
              </w:rPr>
              <w:t>1</w:t>
            </w:r>
            <w:r w:rsidR="001C03D3" w:rsidRPr="00223294">
              <w:rPr>
                <w:color w:val="00B0F0"/>
                <w:sz w:val="26"/>
                <w:szCs w:val="24"/>
              </w:rPr>
              <w:t>2</w:t>
            </w:r>
            <w:r w:rsidRPr="00223294">
              <w:rPr>
                <w:color w:val="00B0F0"/>
                <w:sz w:val="26"/>
                <w:szCs w:val="24"/>
              </w:rPr>
              <w:t>:</w:t>
            </w:r>
            <w:r w:rsidR="00E34F41" w:rsidRPr="00223294">
              <w:rPr>
                <w:color w:val="00B0F0"/>
                <w:sz w:val="26"/>
                <w:szCs w:val="24"/>
              </w:rPr>
              <w:t>45</w:t>
            </w:r>
            <w:r w:rsidR="00920D86" w:rsidRPr="00223294">
              <w:rPr>
                <w:color w:val="00B0F0"/>
                <w:sz w:val="26"/>
                <w:szCs w:val="24"/>
              </w:rPr>
              <w:t>-1</w:t>
            </w:r>
            <w:r w:rsidR="001C03D3" w:rsidRPr="00223294">
              <w:rPr>
                <w:color w:val="00B0F0"/>
                <w:sz w:val="26"/>
                <w:szCs w:val="24"/>
              </w:rPr>
              <w:t>3</w:t>
            </w:r>
            <w:r w:rsidR="00920D86" w:rsidRPr="00223294">
              <w:rPr>
                <w:color w:val="00B0F0"/>
                <w:sz w:val="26"/>
                <w:szCs w:val="24"/>
              </w:rPr>
              <w:t>:</w:t>
            </w:r>
            <w:r w:rsidR="001C03D3" w:rsidRPr="00223294">
              <w:rPr>
                <w:color w:val="00B0F0"/>
                <w:sz w:val="26"/>
                <w:szCs w:val="24"/>
              </w:rPr>
              <w:t>00</w:t>
            </w:r>
            <w:r w:rsidR="00920D86" w:rsidRPr="00223294">
              <w:rPr>
                <w:color w:val="00B0F0"/>
                <w:sz w:val="26"/>
                <w:szCs w:val="24"/>
              </w:rPr>
              <w:t xml:space="preserve"> </w:t>
            </w:r>
          </w:p>
        </w:tc>
        <w:tc>
          <w:tcPr>
            <w:tcW w:w="4449" w:type="dxa"/>
          </w:tcPr>
          <w:p w14:paraId="46DBCDCA" w14:textId="77777777" w:rsidR="00920D86" w:rsidRPr="00223294" w:rsidRDefault="00920D86" w:rsidP="007569AF">
            <w:pPr>
              <w:pStyle w:val="Sub-head"/>
              <w:spacing w:line="360" w:lineRule="auto"/>
              <w:rPr>
                <w:color w:val="00B0F0"/>
                <w:sz w:val="26"/>
                <w:szCs w:val="24"/>
              </w:rPr>
            </w:pPr>
            <w:r w:rsidRPr="00223294">
              <w:rPr>
                <w:color w:val="00B0F0"/>
                <w:sz w:val="26"/>
                <w:szCs w:val="24"/>
              </w:rPr>
              <w:t>Bejelentkezés</w:t>
            </w:r>
          </w:p>
        </w:tc>
      </w:tr>
      <w:tr w:rsidR="002C624D" w:rsidRPr="00223294" w14:paraId="46FDFB59" w14:textId="77777777" w:rsidTr="007569AF">
        <w:trPr>
          <w:trHeight w:val="252"/>
        </w:trPr>
        <w:tc>
          <w:tcPr>
            <w:tcW w:w="1701" w:type="dxa"/>
          </w:tcPr>
          <w:p w14:paraId="3B523F5F" w14:textId="22C3CAFB" w:rsidR="00920D86" w:rsidRPr="00223294" w:rsidRDefault="00920D86" w:rsidP="007569AF">
            <w:pPr>
              <w:pStyle w:val="Sub-head"/>
              <w:spacing w:line="360" w:lineRule="auto"/>
              <w:rPr>
                <w:sz w:val="26"/>
                <w:szCs w:val="24"/>
              </w:rPr>
            </w:pPr>
            <w:r w:rsidRPr="00223294">
              <w:rPr>
                <w:sz w:val="26"/>
                <w:szCs w:val="24"/>
              </w:rPr>
              <w:t>1</w:t>
            </w:r>
            <w:r w:rsidR="001C03D3" w:rsidRPr="00223294">
              <w:rPr>
                <w:sz w:val="26"/>
                <w:szCs w:val="24"/>
              </w:rPr>
              <w:t>3</w:t>
            </w:r>
            <w:r w:rsidRPr="00223294">
              <w:rPr>
                <w:sz w:val="26"/>
                <w:szCs w:val="24"/>
              </w:rPr>
              <w:t>:</w:t>
            </w:r>
            <w:r w:rsidR="001C03D3" w:rsidRPr="00223294">
              <w:rPr>
                <w:sz w:val="26"/>
                <w:szCs w:val="24"/>
              </w:rPr>
              <w:t>00</w:t>
            </w:r>
            <w:r w:rsidRPr="00223294">
              <w:rPr>
                <w:sz w:val="26"/>
                <w:szCs w:val="24"/>
              </w:rPr>
              <w:t>-1</w:t>
            </w:r>
            <w:r w:rsidR="00C977CC" w:rsidRPr="00223294">
              <w:rPr>
                <w:sz w:val="26"/>
                <w:szCs w:val="24"/>
              </w:rPr>
              <w:t>3</w:t>
            </w:r>
            <w:r w:rsidRPr="00223294">
              <w:rPr>
                <w:sz w:val="26"/>
                <w:szCs w:val="24"/>
              </w:rPr>
              <w:t>:</w:t>
            </w:r>
            <w:r w:rsidR="001C03D3" w:rsidRPr="00223294">
              <w:rPr>
                <w:sz w:val="26"/>
                <w:szCs w:val="24"/>
              </w:rPr>
              <w:t>45</w:t>
            </w:r>
          </w:p>
        </w:tc>
        <w:tc>
          <w:tcPr>
            <w:tcW w:w="4449" w:type="dxa"/>
          </w:tcPr>
          <w:p w14:paraId="5D55FDFF" w14:textId="03C9ADA8" w:rsidR="00920D86" w:rsidRPr="00223294" w:rsidRDefault="00BF5788" w:rsidP="00D25163">
            <w:pPr>
              <w:pStyle w:val="Sub-head"/>
              <w:spacing w:line="360" w:lineRule="auto"/>
              <w:rPr>
                <w:rFonts w:asciiTheme="minorHAnsi" w:hAnsiTheme="minorHAnsi"/>
                <w:b w:val="0"/>
                <w:sz w:val="26"/>
                <w:szCs w:val="24"/>
              </w:rPr>
            </w:pPr>
            <w:r w:rsidRPr="00223294">
              <w:rPr>
                <w:rFonts w:asciiTheme="minorHAnsi" w:hAnsiTheme="minorHAnsi" w:cs="Calibri"/>
                <w:b w:val="0"/>
                <w:iCs/>
                <w:color w:val="002D64" w:themeColor="accent1"/>
                <w:sz w:val="26"/>
                <w:shd w:val="clear" w:color="auto" w:fill="FFFFFF"/>
              </w:rPr>
              <w:t>A bizonyítékokon alapuló szemlélet térhódítása a gyermekgyógyászati kutatómunkában és betegellátásban</w:t>
            </w:r>
          </w:p>
        </w:tc>
      </w:tr>
      <w:tr w:rsidR="002C624D" w:rsidRPr="00223294" w14:paraId="4E0C400D" w14:textId="77777777" w:rsidTr="007569AF">
        <w:trPr>
          <w:trHeight w:val="239"/>
        </w:trPr>
        <w:tc>
          <w:tcPr>
            <w:tcW w:w="1701" w:type="dxa"/>
          </w:tcPr>
          <w:p w14:paraId="18A06BC3" w14:textId="77777777" w:rsidR="00920D86" w:rsidRPr="00223294" w:rsidRDefault="00920D86" w:rsidP="007569AF">
            <w:pPr>
              <w:pStyle w:val="Sub-head"/>
              <w:spacing w:line="360" w:lineRule="auto"/>
              <w:rPr>
                <w:sz w:val="26"/>
                <w:szCs w:val="24"/>
              </w:rPr>
            </w:pPr>
          </w:p>
        </w:tc>
        <w:tc>
          <w:tcPr>
            <w:tcW w:w="4449" w:type="dxa"/>
          </w:tcPr>
          <w:p w14:paraId="5D52D6EE" w14:textId="77777777" w:rsidR="00C977CC" w:rsidRPr="00223294" w:rsidRDefault="00920D86" w:rsidP="007569AF">
            <w:pPr>
              <w:pStyle w:val="Sub-head"/>
              <w:spacing w:line="360" w:lineRule="auto"/>
              <w:rPr>
                <w:i/>
                <w:sz w:val="26"/>
                <w:szCs w:val="24"/>
              </w:rPr>
            </w:pPr>
            <w:r w:rsidRPr="00223294">
              <w:rPr>
                <w:i/>
                <w:sz w:val="26"/>
                <w:szCs w:val="24"/>
              </w:rPr>
              <w:t>Prof. Dr. Decsi Tamás</w:t>
            </w:r>
          </w:p>
        </w:tc>
      </w:tr>
      <w:tr w:rsidR="007252B6" w:rsidRPr="00223294" w14:paraId="4EBC4905" w14:textId="77777777" w:rsidTr="007569AF">
        <w:trPr>
          <w:trHeight w:val="239"/>
        </w:trPr>
        <w:tc>
          <w:tcPr>
            <w:tcW w:w="1701" w:type="dxa"/>
          </w:tcPr>
          <w:p w14:paraId="47021986" w14:textId="0D05E6C3" w:rsidR="007252B6" w:rsidRPr="00223294" w:rsidRDefault="007252B6" w:rsidP="007569AF">
            <w:pPr>
              <w:pStyle w:val="Sub-head"/>
              <w:spacing w:line="360" w:lineRule="auto"/>
              <w:rPr>
                <w:sz w:val="26"/>
                <w:szCs w:val="24"/>
              </w:rPr>
            </w:pPr>
            <w:r w:rsidRPr="00223294">
              <w:rPr>
                <w:sz w:val="26"/>
                <w:szCs w:val="24"/>
              </w:rPr>
              <w:t>13:</w:t>
            </w:r>
            <w:r w:rsidR="001C03D3" w:rsidRPr="00223294">
              <w:rPr>
                <w:sz w:val="26"/>
                <w:szCs w:val="24"/>
              </w:rPr>
              <w:t>45</w:t>
            </w:r>
            <w:r w:rsidRPr="00223294">
              <w:rPr>
                <w:sz w:val="26"/>
                <w:szCs w:val="24"/>
              </w:rPr>
              <w:t>-1</w:t>
            </w:r>
            <w:r w:rsidR="001C03D3" w:rsidRPr="00223294">
              <w:rPr>
                <w:sz w:val="26"/>
                <w:szCs w:val="24"/>
              </w:rPr>
              <w:t>4</w:t>
            </w:r>
            <w:r w:rsidRPr="00223294">
              <w:rPr>
                <w:sz w:val="26"/>
                <w:szCs w:val="24"/>
              </w:rPr>
              <w:t>:</w:t>
            </w:r>
            <w:r w:rsidR="001C03D3" w:rsidRPr="00223294">
              <w:rPr>
                <w:sz w:val="26"/>
                <w:szCs w:val="24"/>
              </w:rPr>
              <w:t>30</w:t>
            </w:r>
          </w:p>
        </w:tc>
        <w:tc>
          <w:tcPr>
            <w:tcW w:w="4449" w:type="dxa"/>
          </w:tcPr>
          <w:p w14:paraId="369A0B9D" w14:textId="7911B74D" w:rsidR="007252B6" w:rsidRPr="00223294" w:rsidRDefault="003633C0" w:rsidP="007569AF">
            <w:pPr>
              <w:pStyle w:val="Sub-head"/>
              <w:spacing w:line="360" w:lineRule="auto"/>
              <w:rPr>
                <w:b w:val="0"/>
                <w:sz w:val="26"/>
                <w:szCs w:val="24"/>
              </w:rPr>
            </w:pPr>
            <w:r>
              <w:rPr>
                <w:b w:val="0"/>
                <w:sz w:val="26"/>
                <w:szCs w:val="24"/>
              </w:rPr>
              <w:t>Klinikai vizsgálatok végpontjainak és hatásossági mutatóinak jelentősége a betegek gyógyszer hozzáférésére</w:t>
            </w:r>
          </w:p>
        </w:tc>
      </w:tr>
      <w:tr w:rsidR="007252B6" w:rsidRPr="00223294" w14:paraId="22768D22" w14:textId="77777777" w:rsidTr="007569AF">
        <w:trPr>
          <w:trHeight w:val="239"/>
        </w:trPr>
        <w:tc>
          <w:tcPr>
            <w:tcW w:w="1701" w:type="dxa"/>
          </w:tcPr>
          <w:p w14:paraId="284A2D7E" w14:textId="77777777" w:rsidR="007252B6" w:rsidRPr="00223294" w:rsidRDefault="007252B6" w:rsidP="007569AF">
            <w:pPr>
              <w:pStyle w:val="Sub-head"/>
              <w:spacing w:line="360" w:lineRule="auto"/>
              <w:rPr>
                <w:sz w:val="26"/>
                <w:szCs w:val="24"/>
              </w:rPr>
            </w:pPr>
          </w:p>
        </w:tc>
        <w:tc>
          <w:tcPr>
            <w:tcW w:w="4449" w:type="dxa"/>
          </w:tcPr>
          <w:p w14:paraId="40C00B19" w14:textId="4F6C2E7E" w:rsidR="007252B6" w:rsidRPr="00223294" w:rsidRDefault="001C03D3" w:rsidP="007569AF">
            <w:pPr>
              <w:pStyle w:val="Sub-head"/>
              <w:spacing w:line="360" w:lineRule="auto"/>
              <w:rPr>
                <w:i/>
                <w:sz w:val="26"/>
                <w:szCs w:val="24"/>
              </w:rPr>
            </w:pPr>
            <w:r w:rsidRPr="00223294">
              <w:rPr>
                <w:i/>
                <w:sz w:val="26"/>
                <w:szCs w:val="24"/>
              </w:rPr>
              <w:t>Prof. Dr. Boncz Imre</w:t>
            </w:r>
          </w:p>
        </w:tc>
      </w:tr>
      <w:tr w:rsidR="007252B6" w:rsidRPr="00223294" w14:paraId="15C57604" w14:textId="77777777" w:rsidTr="007569AF">
        <w:trPr>
          <w:trHeight w:val="239"/>
        </w:trPr>
        <w:tc>
          <w:tcPr>
            <w:tcW w:w="1701" w:type="dxa"/>
          </w:tcPr>
          <w:p w14:paraId="39111D08" w14:textId="530E53AA" w:rsidR="007252B6" w:rsidRPr="00223294" w:rsidRDefault="007252B6" w:rsidP="007569AF">
            <w:pPr>
              <w:pStyle w:val="Sub-head"/>
              <w:spacing w:line="360" w:lineRule="auto"/>
              <w:rPr>
                <w:sz w:val="26"/>
                <w:szCs w:val="24"/>
              </w:rPr>
            </w:pPr>
            <w:r w:rsidRPr="00223294">
              <w:rPr>
                <w:sz w:val="26"/>
                <w:szCs w:val="24"/>
              </w:rPr>
              <w:t>1</w:t>
            </w:r>
            <w:r w:rsidR="001C03D3" w:rsidRPr="00223294">
              <w:rPr>
                <w:sz w:val="26"/>
                <w:szCs w:val="24"/>
              </w:rPr>
              <w:t>4</w:t>
            </w:r>
            <w:r w:rsidRPr="00223294">
              <w:rPr>
                <w:sz w:val="26"/>
                <w:szCs w:val="24"/>
              </w:rPr>
              <w:t>:</w:t>
            </w:r>
            <w:r w:rsidR="001C03D3" w:rsidRPr="00223294">
              <w:rPr>
                <w:sz w:val="26"/>
                <w:szCs w:val="24"/>
              </w:rPr>
              <w:t>30</w:t>
            </w:r>
            <w:r w:rsidRPr="00223294">
              <w:rPr>
                <w:sz w:val="26"/>
                <w:szCs w:val="24"/>
              </w:rPr>
              <w:t>-1</w:t>
            </w:r>
            <w:r w:rsidR="001C03D3" w:rsidRPr="00223294">
              <w:rPr>
                <w:sz w:val="26"/>
                <w:szCs w:val="24"/>
              </w:rPr>
              <w:t>5</w:t>
            </w:r>
            <w:r w:rsidRPr="00223294">
              <w:rPr>
                <w:sz w:val="26"/>
                <w:szCs w:val="24"/>
              </w:rPr>
              <w:t>:</w:t>
            </w:r>
            <w:r w:rsidR="001C03D3" w:rsidRPr="00223294">
              <w:rPr>
                <w:sz w:val="26"/>
                <w:szCs w:val="24"/>
              </w:rPr>
              <w:t>15</w:t>
            </w:r>
          </w:p>
        </w:tc>
        <w:tc>
          <w:tcPr>
            <w:tcW w:w="4449" w:type="dxa"/>
          </w:tcPr>
          <w:p w14:paraId="13866850" w14:textId="2530CF53" w:rsidR="00B1141E" w:rsidRPr="00223294" w:rsidRDefault="0056797C" w:rsidP="00B1141E">
            <w:pPr>
              <w:pStyle w:val="Sub-head"/>
              <w:spacing w:line="360" w:lineRule="auto"/>
              <w:rPr>
                <w:rFonts w:eastAsia="Times New Roman" w:cs="Calibri"/>
                <w:b w:val="0"/>
                <w:color w:val="002D64" w:themeColor="accent1"/>
                <w:sz w:val="26"/>
                <w:szCs w:val="24"/>
                <w:lang w:eastAsia="hu-HU"/>
              </w:rPr>
            </w:pPr>
            <w:r>
              <w:rPr>
                <w:rFonts w:eastAsia="Times New Roman" w:cs="Calibri"/>
                <w:b w:val="0"/>
                <w:color w:val="002D64" w:themeColor="accent1"/>
                <w:sz w:val="26"/>
                <w:szCs w:val="24"/>
                <w:lang w:eastAsia="hu-HU"/>
              </w:rPr>
              <w:t>Klinikai végpontok heterogenitása onkológiai vizsgálatokban</w:t>
            </w:r>
          </w:p>
          <w:p w14:paraId="609380EA" w14:textId="5F2B9755" w:rsidR="00BB5A50" w:rsidRPr="00223294" w:rsidRDefault="0056797C" w:rsidP="00B1141E">
            <w:pPr>
              <w:pStyle w:val="Sub-head"/>
              <w:spacing w:line="360" w:lineRule="auto"/>
              <w:rPr>
                <w:rFonts w:eastAsia="Times New Roman" w:cs="Calibri"/>
                <w:b w:val="0"/>
                <w:color w:val="002D64" w:themeColor="accent1"/>
                <w:sz w:val="26"/>
                <w:szCs w:val="24"/>
                <w:lang w:eastAsia="hu-HU"/>
              </w:rPr>
            </w:pPr>
            <w:r>
              <w:rPr>
                <w:rFonts w:eastAsia="Times New Roman" w:cs="Calibri"/>
                <w:i/>
                <w:color w:val="002D64" w:themeColor="accent1"/>
                <w:sz w:val="26"/>
                <w:szCs w:val="24"/>
                <w:lang w:eastAsia="hu-HU"/>
              </w:rPr>
              <w:t>Furka Tünde</w:t>
            </w:r>
            <w:r w:rsidR="005C1F16" w:rsidRPr="00223294">
              <w:rPr>
                <w:rFonts w:eastAsia="Times New Roman" w:cs="Calibri"/>
                <w:i/>
                <w:color w:val="002D64" w:themeColor="accent1"/>
                <w:sz w:val="26"/>
                <w:szCs w:val="24"/>
                <w:lang w:eastAsia="hu-HU"/>
              </w:rPr>
              <w:t xml:space="preserve"> – Kecskemét</w:t>
            </w:r>
            <w:r w:rsidR="005C1F16" w:rsidRPr="00223294">
              <w:rPr>
                <w:rFonts w:eastAsia="Times New Roman" w:cs="Calibri"/>
                <w:b w:val="0"/>
                <w:color w:val="002D64" w:themeColor="accent1"/>
                <w:sz w:val="26"/>
                <w:szCs w:val="24"/>
                <w:lang w:eastAsia="hu-HU"/>
              </w:rPr>
              <w:t xml:space="preserve"> </w:t>
            </w:r>
          </w:p>
        </w:tc>
      </w:tr>
      <w:tr w:rsidR="007252B6" w:rsidRPr="00223294" w14:paraId="44BB9E73" w14:textId="77777777" w:rsidTr="007569AF">
        <w:trPr>
          <w:trHeight w:val="239"/>
        </w:trPr>
        <w:tc>
          <w:tcPr>
            <w:tcW w:w="1701" w:type="dxa"/>
          </w:tcPr>
          <w:p w14:paraId="4FBB32D6" w14:textId="1FBABEDC" w:rsidR="007252B6" w:rsidRPr="00223294" w:rsidRDefault="007252B6" w:rsidP="007569AF">
            <w:pPr>
              <w:pStyle w:val="Sub-head"/>
              <w:spacing w:line="360" w:lineRule="auto"/>
              <w:rPr>
                <w:color w:val="00B0F0"/>
                <w:sz w:val="26"/>
                <w:szCs w:val="24"/>
              </w:rPr>
            </w:pPr>
            <w:r w:rsidRPr="00223294">
              <w:rPr>
                <w:color w:val="00B0F0"/>
                <w:sz w:val="26"/>
                <w:szCs w:val="24"/>
              </w:rPr>
              <w:t>1</w:t>
            </w:r>
            <w:r w:rsidR="001C03D3" w:rsidRPr="00223294">
              <w:rPr>
                <w:color w:val="00B0F0"/>
                <w:sz w:val="26"/>
                <w:szCs w:val="24"/>
              </w:rPr>
              <w:t>5</w:t>
            </w:r>
            <w:r w:rsidRPr="00223294">
              <w:rPr>
                <w:color w:val="00B0F0"/>
                <w:sz w:val="26"/>
                <w:szCs w:val="24"/>
              </w:rPr>
              <w:t>:</w:t>
            </w:r>
            <w:r w:rsidR="001C03D3" w:rsidRPr="00223294">
              <w:rPr>
                <w:color w:val="00B0F0"/>
                <w:sz w:val="26"/>
                <w:szCs w:val="24"/>
              </w:rPr>
              <w:t>15</w:t>
            </w:r>
            <w:r w:rsidRPr="00223294">
              <w:rPr>
                <w:color w:val="00B0F0"/>
                <w:sz w:val="26"/>
                <w:szCs w:val="24"/>
              </w:rPr>
              <w:t>-15:</w:t>
            </w:r>
            <w:r w:rsidR="001C03D3" w:rsidRPr="00223294">
              <w:rPr>
                <w:color w:val="00B0F0"/>
                <w:sz w:val="26"/>
                <w:szCs w:val="24"/>
              </w:rPr>
              <w:t>45</w:t>
            </w:r>
          </w:p>
        </w:tc>
        <w:tc>
          <w:tcPr>
            <w:tcW w:w="4449" w:type="dxa"/>
          </w:tcPr>
          <w:p w14:paraId="5B9A2CF5" w14:textId="77777777" w:rsidR="007252B6" w:rsidRPr="00223294" w:rsidRDefault="007252B6" w:rsidP="007569AF">
            <w:pPr>
              <w:pStyle w:val="Sub-head"/>
              <w:spacing w:line="360" w:lineRule="auto"/>
              <w:rPr>
                <w:color w:val="00B0F0"/>
                <w:sz w:val="26"/>
                <w:szCs w:val="24"/>
              </w:rPr>
            </w:pPr>
            <w:r w:rsidRPr="00223294">
              <w:rPr>
                <w:color w:val="00B0F0"/>
                <w:sz w:val="26"/>
                <w:szCs w:val="24"/>
              </w:rPr>
              <w:t>Kávészünet</w:t>
            </w:r>
          </w:p>
        </w:tc>
      </w:tr>
      <w:tr w:rsidR="007252B6" w:rsidRPr="00223294" w14:paraId="0FC2E6C2" w14:textId="77777777" w:rsidTr="007569AF">
        <w:trPr>
          <w:trHeight w:val="239"/>
        </w:trPr>
        <w:tc>
          <w:tcPr>
            <w:tcW w:w="1701" w:type="dxa"/>
          </w:tcPr>
          <w:p w14:paraId="6CBA8DBF" w14:textId="190CA0E8" w:rsidR="007252B6" w:rsidRPr="00223294" w:rsidRDefault="007252B6" w:rsidP="007569AF">
            <w:pPr>
              <w:pStyle w:val="Sub-head"/>
              <w:spacing w:line="360" w:lineRule="auto"/>
              <w:rPr>
                <w:sz w:val="26"/>
                <w:szCs w:val="24"/>
              </w:rPr>
            </w:pPr>
            <w:r w:rsidRPr="00223294">
              <w:rPr>
                <w:sz w:val="26"/>
                <w:szCs w:val="24"/>
              </w:rPr>
              <w:t>15:</w:t>
            </w:r>
            <w:r w:rsidR="001C03D3" w:rsidRPr="00223294">
              <w:rPr>
                <w:sz w:val="26"/>
                <w:szCs w:val="24"/>
              </w:rPr>
              <w:t>45</w:t>
            </w:r>
            <w:r w:rsidRPr="00223294">
              <w:rPr>
                <w:sz w:val="26"/>
                <w:szCs w:val="24"/>
              </w:rPr>
              <w:t>-1</w:t>
            </w:r>
            <w:r w:rsidR="001C03D3" w:rsidRPr="00223294">
              <w:rPr>
                <w:sz w:val="26"/>
                <w:szCs w:val="24"/>
              </w:rPr>
              <w:t>6</w:t>
            </w:r>
            <w:r w:rsidRPr="00223294">
              <w:rPr>
                <w:sz w:val="26"/>
                <w:szCs w:val="24"/>
              </w:rPr>
              <w:t>:</w:t>
            </w:r>
            <w:r w:rsidR="001C03D3" w:rsidRPr="00223294">
              <w:rPr>
                <w:sz w:val="26"/>
                <w:szCs w:val="24"/>
              </w:rPr>
              <w:t>30</w:t>
            </w:r>
          </w:p>
          <w:p w14:paraId="4BDCCEC6" w14:textId="77777777" w:rsidR="007252B6" w:rsidRPr="00223294" w:rsidRDefault="007252B6" w:rsidP="007569AF">
            <w:pPr>
              <w:pStyle w:val="Sub-head"/>
              <w:spacing w:line="360" w:lineRule="auto"/>
              <w:rPr>
                <w:sz w:val="26"/>
                <w:szCs w:val="24"/>
              </w:rPr>
            </w:pPr>
          </w:p>
        </w:tc>
        <w:tc>
          <w:tcPr>
            <w:tcW w:w="4449" w:type="dxa"/>
          </w:tcPr>
          <w:p w14:paraId="5ED3F2F3" w14:textId="54E1A775" w:rsidR="00D25163" w:rsidRPr="00223294" w:rsidRDefault="003633C0" w:rsidP="00D25163">
            <w:pPr>
              <w:pStyle w:val="Sub-head"/>
              <w:spacing w:line="360" w:lineRule="auto"/>
              <w:rPr>
                <w:b w:val="0"/>
                <w:sz w:val="26"/>
                <w:szCs w:val="24"/>
              </w:rPr>
            </w:pPr>
            <w:r>
              <w:rPr>
                <w:b w:val="0"/>
                <w:sz w:val="26"/>
                <w:szCs w:val="24"/>
              </w:rPr>
              <w:t xml:space="preserve">Új </w:t>
            </w:r>
            <w:proofErr w:type="spellStart"/>
            <w:r>
              <w:rPr>
                <w:b w:val="0"/>
                <w:sz w:val="26"/>
                <w:szCs w:val="24"/>
              </w:rPr>
              <w:t>biomarker</w:t>
            </w:r>
            <w:proofErr w:type="spellEnd"/>
            <w:r>
              <w:rPr>
                <w:b w:val="0"/>
                <w:sz w:val="26"/>
                <w:szCs w:val="24"/>
              </w:rPr>
              <w:t xml:space="preserve"> azonosítása szepszisben transzlációs kutatással: betegágytól a laboratóriumig</w:t>
            </w:r>
          </w:p>
          <w:p w14:paraId="70F55B77" w14:textId="62C960A1" w:rsidR="00D25163" w:rsidRPr="00223294" w:rsidRDefault="003633C0" w:rsidP="00D25163">
            <w:pPr>
              <w:pStyle w:val="Sub-head"/>
              <w:spacing w:line="360" w:lineRule="auto"/>
              <w:rPr>
                <w:i/>
                <w:sz w:val="26"/>
                <w:szCs w:val="24"/>
              </w:rPr>
            </w:pPr>
            <w:r>
              <w:rPr>
                <w:i/>
                <w:sz w:val="26"/>
                <w:szCs w:val="24"/>
              </w:rPr>
              <w:t>Dr. Garami András</w:t>
            </w:r>
            <w:r w:rsidR="005C1F2A">
              <w:rPr>
                <w:i/>
                <w:sz w:val="26"/>
                <w:szCs w:val="24"/>
              </w:rPr>
              <w:t xml:space="preserve"> </w:t>
            </w:r>
          </w:p>
        </w:tc>
      </w:tr>
      <w:tr w:rsidR="001A2CA0" w:rsidRPr="00223294" w14:paraId="297051B0" w14:textId="77777777" w:rsidTr="007569AF">
        <w:trPr>
          <w:trHeight w:val="239"/>
        </w:trPr>
        <w:tc>
          <w:tcPr>
            <w:tcW w:w="1701" w:type="dxa"/>
          </w:tcPr>
          <w:p w14:paraId="69CC2B29" w14:textId="6486234B" w:rsidR="001A2CA0" w:rsidRPr="00223294" w:rsidRDefault="001A2CA0" w:rsidP="001A2CA0">
            <w:pPr>
              <w:pStyle w:val="Szvegtrzs"/>
              <w:spacing w:after="0" w:line="360" w:lineRule="auto"/>
              <w:ind w:left="-113"/>
              <w:jc w:val="both"/>
              <w:rPr>
                <w:b/>
                <w:color w:val="002D64" w:themeColor="text2"/>
                <w:sz w:val="26"/>
                <w:szCs w:val="24"/>
              </w:rPr>
            </w:pPr>
            <w:r w:rsidRPr="00223294">
              <w:rPr>
                <w:b/>
                <w:color w:val="002D64" w:themeColor="text2"/>
                <w:sz w:val="26"/>
                <w:szCs w:val="24"/>
              </w:rPr>
              <w:t>16:30-17:15</w:t>
            </w:r>
          </w:p>
        </w:tc>
        <w:tc>
          <w:tcPr>
            <w:tcW w:w="4449" w:type="dxa"/>
          </w:tcPr>
          <w:p w14:paraId="7E07E2C8" w14:textId="2AD99B20" w:rsidR="001A2CA0" w:rsidRPr="00223294" w:rsidRDefault="00042881" w:rsidP="001A2CA0">
            <w:pPr>
              <w:pStyle w:val="Sub-head"/>
              <w:spacing w:line="360" w:lineRule="auto"/>
              <w:rPr>
                <w:b w:val="0"/>
                <w:sz w:val="26"/>
                <w:szCs w:val="24"/>
              </w:rPr>
            </w:pPr>
            <w:r>
              <w:rPr>
                <w:b w:val="0"/>
                <w:sz w:val="26"/>
                <w:szCs w:val="24"/>
              </w:rPr>
              <w:t>Hálózatos és élő meta-analízisek</w:t>
            </w:r>
            <w:bookmarkStart w:id="0" w:name="_GoBack"/>
            <w:bookmarkEnd w:id="0"/>
            <w:r w:rsidR="001A2CA0" w:rsidRPr="00223294">
              <w:rPr>
                <w:b w:val="0"/>
                <w:sz w:val="26"/>
                <w:szCs w:val="24"/>
              </w:rPr>
              <w:t xml:space="preserve"> </w:t>
            </w:r>
          </w:p>
          <w:p w14:paraId="58A0BC9A" w14:textId="0F941329" w:rsidR="001A2CA0" w:rsidRPr="00223294" w:rsidRDefault="001A2CA0" w:rsidP="001A2CA0">
            <w:pPr>
              <w:spacing w:line="360" w:lineRule="auto"/>
              <w:ind w:left="20"/>
              <w:rPr>
                <w:rFonts w:asciiTheme="majorHAnsi" w:hAnsiTheme="majorHAnsi" w:cs="Calibri"/>
                <w:b/>
                <w:color w:val="002D64" w:themeColor="text2"/>
                <w:sz w:val="26"/>
                <w:szCs w:val="24"/>
              </w:rPr>
            </w:pPr>
            <w:r w:rsidRPr="00223294">
              <w:rPr>
                <w:rFonts w:asciiTheme="majorHAnsi" w:hAnsiTheme="majorHAnsi"/>
                <w:b/>
                <w:i/>
                <w:color w:val="003D5B" w:themeColor="accent2" w:themeShade="80"/>
                <w:sz w:val="26"/>
                <w:szCs w:val="24"/>
              </w:rPr>
              <w:t>Dr. Ferenci Tamás</w:t>
            </w:r>
          </w:p>
        </w:tc>
      </w:tr>
      <w:tr w:rsidR="001A2CA0" w:rsidRPr="00997FDA" w14:paraId="7B465535" w14:textId="77777777" w:rsidTr="007569AF">
        <w:trPr>
          <w:trHeight w:val="239"/>
        </w:trPr>
        <w:tc>
          <w:tcPr>
            <w:tcW w:w="1701" w:type="dxa"/>
          </w:tcPr>
          <w:p w14:paraId="54FA9C6F" w14:textId="77777777" w:rsidR="001A2CA0" w:rsidRPr="00997FDA" w:rsidRDefault="001A2CA0" w:rsidP="001A2CA0">
            <w:pPr>
              <w:pStyle w:val="Szvegtrzs"/>
              <w:spacing w:after="0" w:line="360" w:lineRule="auto"/>
              <w:ind w:left="-113"/>
              <w:jc w:val="both"/>
              <w:rPr>
                <w:b/>
                <w:color w:val="002D64" w:themeColor="text2"/>
                <w:sz w:val="22"/>
              </w:rPr>
            </w:pPr>
          </w:p>
        </w:tc>
        <w:tc>
          <w:tcPr>
            <w:tcW w:w="4449" w:type="dxa"/>
          </w:tcPr>
          <w:p w14:paraId="2D5043D0" w14:textId="259CC32B" w:rsidR="001A2CA0" w:rsidRPr="001A2CA0" w:rsidRDefault="001A2CA0" w:rsidP="001A2CA0">
            <w:pPr>
              <w:pStyle w:val="Szvegtrzs"/>
              <w:spacing w:after="0" w:line="360" w:lineRule="auto"/>
              <w:ind w:left="20"/>
              <w:jc w:val="both"/>
              <w:rPr>
                <w:i/>
                <w:iCs/>
                <w:color w:val="002D64" w:themeColor="text2"/>
                <w:sz w:val="22"/>
              </w:rPr>
            </w:pPr>
          </w:p>
        </w:tc>
      </w:tr>
      <w:tr w:rsidR="001A2CA0" w:rsidRPr="00997FDA" w14:paraId="770A2DE2" w14:textId="77777777" w:rsidTr="007569AF">
        <w:trPr>
          <w:trHeight w:val="239"/>
        </w:trPr>
        <w:tc>
          <w:tcPr>
            <w:tcW w:w="1701" w:type="dxa"/>
          </w:tcPr>
          <w:p w14:paraId="543FB981" w14:textId="107899E9" w:rsidR="00223294" w:rsidRPr="00997FDA" w:rsidRDefault="00223294" w:rsidP="001A2CA0">
            <w:pPr>
              <w:pStyle w:val="Szvegtrzs"/>
              <w:spacing w:after="0" w:line="360" w:lineRule="auto"/>
              <w:jc w:val="both"/>
              <w:rPr>
                <w:b/>
                <w:color w:val="002D64" w:themeColor="text2"/>
                <w:sz w:val="22"/>
              </w:rPr>
            </w:pPr>
          </w:p>
        </w:tc>
        <w:tc>
          <w:tcPr>
            <w:tcW w:w="4449" w:type="dxa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33"/>
            </w:tblGrid>
            <w:tr w:rsidR="001A2CA0" w:rsidRPr="002B7B24" w14:paraId="18B7614E" w14:textId="77777777" w:rsidTr="00D25163">
              <w:trPr>
                <w:trHeight w:val="239"/>
              </w:trPr>
              <w:tc>
                <w:tcPr>
                  <w:tcW w:w="4233" w:type="dxa"/>
                </w:tcPr>
                <w:p w14:paraId="20312724" w14:textId="1DEC2A4E" w:rsidR="001A2CA0" w:rsidRPr="002B7B24" w:rsidRDefault="001A2CA0" w:rsidP="001A2CA0">
                  <w:pPr>
                    <w:spacing w:line="360" w:lineRule="auto"/>
                    <w:jc w:val="both"/>
                    <w:rPr>
                      <w:rFonts w:ascii="Calibri" w:hAnsi="Calibri" w:cs="Calibri"/>
                      <w:color w:val="002D64" w:themeColor="text2"/>
                    </w:rPr>
                  </w:pPr>
                </w:p>
              </w:tc>
            </w:tr>
          </w:tbl>
          <w:p w14:paraId="2BBC6F65" w14:textId="572ACE17" w:rsidR="001A2CA0" w:rsidRPr="002B7B24" w:rsidRDefault="001A2CA0" w:rsidP="001A2CA0">
            <w:pPr>
              <w:pStyle w:val="Szvegtrzs"/>
              <w:spacing w:after="0" w:line="360" w:lineRule="auto"/>
              <w:ind w:left="20"/>
              <w:jc w:val="both"/>
              <w:rPr>
                <w:color w:val="002D64" w:themeColor="text2"/>
                <w:sz w:val="22"/>
                <w:highlight w:val="yellow"/>
              </w:rPr>
            </w:pPr>
          </w:p>
        </w:tc>
      </w:tr>
    </w:tbl>
    <w:p w14:paraId="13A89C29" w14:textId="5DA11BD7" w:rsidR="007062CA" w:rsidRPr="00223294" w:rsidRDefault="007062CA" w:rsidP="00E62DBA">
      <w:pPr>
        <w:pStyle w:val="Cm"/>
        <w:spacing w:after="0" w:line="240" w:lineRule="auto"/>
        <w:ind w:right="1758"/>
        <w:jc w:val="center"/>
        <w:rPr>
          <w:sz w:val="30"/>
          <w:szCs w:val="36"/>
        </w:rPr>
      </w:pPr>
      <w:r w:rsidRPr="00223294">
        <w:rPr>
          <w:sz w:val="30"/>
          <w:szCs w:val="36"/>
        </w:rPr>
        <w:lastRenderedPageBreak/>
        <w:t xml:space="preserve">A KLINIKA KUTATÁSOK EREDMÉNYEINEK GYORS HASZNOSÍTÁSA </w:t>
      </w:r>
      <w:proofErr w:type="gramStart"/>
      <w:r w:rsidRPr="00223294">
        <w:rPr>
          <w:sz w:val="30"/>
          <w:szCs w:val="36"/>
        </w:rPr>
        <w:t>A</w:t>
      </w:r>
      <w:proofErr w:type="gramEnd"/>
      <w:r w:rsidRPr="00223294">
        <w:rPr>
          <w:sz w:val="30"/>
          <w:szCs w:val="36"/>
        </w:rPr>
        <w:t xml:space="preserve"> BETEGELLÁTÁSBAN</w:t>
      </w:r>
    </w:p>
    <w:p w14:paraId="031D1C1D" w14:textId="39834C3A" w:rsidR="00E523B2" w:rsidRPr="00223294" w:rsidRDefault="00997FDA" w:rsidP="00D25163">
      <w:pPr>
        <w:pStyle w:val="SectionSub-Title"/>
        <w:spacing w:before="80" w:after="80" w:line="240" w:lineRule="auto"/>
        <w:ind w:right="1758"/>
        <w:jc w:val="center"/>
        <w:rPr>
          <w:b/>
          <w:sz w:val="30"/>
        </w:rPr>
      </w:pPr>
      <w:r w:rsidRPr="00223294">
        <w:rPr>
          <w:b/>
          <w:sz w:val="30"/>
        </w:rPr>
        <w:t>WORKSHOP</w:t>
      </w:r>
    </w:p>
    <w:p w14:paraId="1F6A1C4C" w14:textId="77777777" w:rsidR="00997FDA" w:rsidRPr="00223294" w:rsidRDefault="00997FDA" w:rsidP="00997FDA">
      <w:pPr>
        <w:pStyle w:val="SectionSub-Title"/>
        <w:spacing w:before="80" w:after="80" w:line="240" w:lineRule="auto"/>
        <w:ind w:right="1758"/>
        <w:jc w:val="center"/>
        <w:rPr>
          <w:b/>
          <w:sz w:val="26"/>
          <w:szCs w:val="32"/>
        </w:rPr>
        <w:sectPr w:rsidR="00997FDA" w:rsidRPr="00223294" w:rsidSect="00997FDA">
          <w:headerReference w:type="default" r:id="rId10"/>
          <w:footerReference w:type="default" r:id="rId11"/>
          <w:type w:val="continuous"/>
          <w:pgSz w:w="11906" w:h="16838" w:code="9"/>
          <w:pgMar w:top="709" w:right="680" w:bottom="1134" w:left="680" w:header="284" w:footer="624" w:gutter="0"/>
          <w:cols w:space="708"/>
          <w:docGrid w:linePitch="360"/>
        </w:sectPr>
      </w:pPr>
    </w:p>
    <w:p w14:paraId="31B44C3B" w14:textId="77777777" w:rsidR="007062CA" w:rsidRPr="00223294" w:rsidRDefault="007062CA" w:rsidP="007062CA">
      <w:pPr>
        <w:pStyle w:val="Introduction"/>
        <w:spacing w:before="240" w:after="80" w:line="240" w:lineRule="auto"/>
        <w:ind w:right="1758"/>
        <w:rPr>
          <w:rFonts w:asciiTheme="majorHAnsi" w:hAnsiTheme="majorHAnsi"/>
          <w:b/>
          <w:sz w:val="22"/>
          <w:szCs w:val="28"/>
        </w:rPr>
      </w:pPr>
      <w:r w:rsidRPr="00223294">
        <w:rPr>
          <w:rFonts w:asciiTheme="majorHAnsi" w:hAnsiTheme="majorHAnsi"/>
          <w:b/>
          <w:sz w:val="22"/>
          <w:szCs w:val="28"/>
        </w:rPr>
        <w:t>2025. október 10-11.</w:t>
      </w:r>
    </w:p>
    <w:p w14:paraId="6CDD4AA6" w14:textId="77777777" w:rsidR="007062CA" w:rsidRPr="00223294" w:rsidRDefault="007062CA" w:rsidP="007062CA">
      <w:pPr>
        <w:pStyle w:val="Alcm"/>
        <w:spacing w:line="240" w:lineRule="auto"/>
        <w:ind w:right="1843"/>
        <w:rPr>
          <w:b/>
          <w:sz w:val="22"/>
          <w:szCs w:val="28"/>
        </w:rPr>
      </w:pPr>
      <w:r w:rsidRPr="00223294">
        <w:rPr>
          <w:b/>
          <w:sz w:val="22"/>
          <w:szCs w:val="28"/>
        </w:rPr>
        <w:t>Bács-Kiskun Vármegyei Oktatókórház</w:t>
      </w:r>
    </w:p>
    <w:p w14:paraId="0085ACA2" w14:textId="77777777" w:rsidR="007062CA" w:rsidRPr="00223294" w:rsidRDefault="007062CA" w:rsidP="007062CA">
      <w:pPr>
        <w:pStyle w:val="Alcm"/>
        <w:spacing w:line="240" w:lineRule="auto"/>
        <w:ind w:right="1843"/>
        <w:rPr>
          <w:b/>
          <w:sz w:val="22"/>
          <w:szCs w:val="28"/>
        </w:rPr>
      </w:pPr>
      <w:r w:rsidRPr="00223294">
        <w:rPr>
          <w:b/>
          <w:sz w:val="22"/>
          <w:szCs w:val="28"/>
        </w:rPr>
        <w:t>6000 Kecskemét, Nyíri út 38.</w:t>
      </w:r>
    </w:p>
    <w:p w14:paraId="233C6CBD" w14:textId="77777777" w:rsidR="007062CA" w:rsidRPr="00223294" w:rsidRDefault="007062CA" w:rsidP="007062CA">
      <w:pPr>
        <w:pStyle w:val="Alcm"/>
        <w:spacing w:line="240" w:lineRule="auto"/>
        <w:ind w:right="1843"/>
        <w:rPr>
          <w:b/>
          <w:sz w:val="22"/>
          <w:szCs w:val="28"/>
        </w:rPr>
      </w:pPr>
      <w:proofErr w:type="spellStart"/>
      <w:r w:rsidRPr="00223294">
        <w:rPr>
          <w:rFonts w:cs="Times New Roman"/>
          <w:b/>
          <w:sz w:val="22"/>
          <w:szCs w:val="28"/>
        </w:rPr>
        <w:t>Onkoradiológiai</w:t>
      </w:r>
      <w:proofErr w:type="spellEnd"/>
      <w:r w:rsidRPr="00223294">
        <w:rPr>
          <w:rFonts w:cs="Times New Roman"/>
          <w:b/>
          <w:sz w:val="22"/>
          <w:szCs w:val="28"/>
        </w:rPr>
        <w:t xml:space="preserve"> Központ előadóterme</w:t>
      </w:r>
    </w:p>
    <w:p w14:paraId="2399446F" w14:textId="7D103046" w:rsidR="00483AF6" w:rsidRPr="00223294" w:rsidRDefault="00483AF6" w:rsidP="00997FDA">
      <w:pPr>
        <w:pStyle w:val="SectionTitle"/>
        <w:spacing w:before="120" w:after="0" w:line="240" w:lineRule="auto"/>
        <w:rPr>
          <w:sz w:val="16"/>
          <w:szCs w:val="22"/>
        </w:rPr>
      </w:pPr>
    </w:p>
    <w:p w14:paraId="2D09D84A" w14:textId="77F0A81C" w:rsidR="00997FDA" w:rsidRPr="00223294" w:rsidRDefault="00997FDA" w:rsidP="00D25163">
      <w:pPr>
        <w:pStyle w:val="SectionTitle"/>
        <w:spacing w:before="120" w:after="0" w:line="240" w:lineRule="auto"/>
        <w:rPr>
          <w:sz w:val="26"/>
          <w:szCs w:val="32"/>
        </w:rPr>
      </w:pPr>
      <w:r w:rsidRPr="00223294">
        <w:rPr>
          <w:sz w:val="26"/>
          <w:szCs w:val="32"/>
        </w:rPr>
        <w:t>PROGRAM</w:t>
      </w:r>
    </w:p>
    <w:p w14:paraId="666E1F19" w14:textId="77777777" w:rsidR="00D25163" w:rsidRPr="00223294" w:rsidRDefault="00D25163" w:rsidP="00D25163">
      <w:pPr>
        <w:pStyle w:val="SectionTitle"/>
        <w:spacing w:before="120" w:after="0" w:line="240" w:lineRule="auto"/>
        <w:rPr>
          <w:sz w:val="10"/>
          <w:szCs w:val="16"/>
        </w:rPr>
      </w:pPr>
    </w:p>
    <w:p w14:paraId="2B319324" w14:textId="0E9E44CF" w:rsidR="00483AF6" w:rsidRPr="00223294" w:rsidRDefault="007062CA" w:rsidP="007569AF">
      <w:pPr>
        <w:pStyle w:val="Sub-head"/>
        <w:rPr>
          <w:rStyle w:val="AlcmChar"/>
          <w:color w:val="002D64" w:themeColor="text2"/>
          <w:sz w:val="22"/>
          <w:szCs w:val="28"/>
        </w:rPr>
      </w:pPr>
      <w:r w:rsidRPr="00223294">
        <w:rPr>
          <w:rStyle w:val="AlcmChar"/>
          <w:color w:val="002D64" w:themeColor="text2"/>
          <w:sz w:val="22"/>
          <w:szCs w:val="28"/>
        </w:rPr>
        <w:t>Október 11</w:t>
      </w:r>
      <w:r w:rsidR="00997FDA" w:rsidRPr="00223294">
        <w:rPr>
          <w:rStyle w:val="AlcmChar"/>
          <w:color w:val="002D64" w:themeColor="text2"/>
          <w:sz w:val="22"/>
          <w:szCs w:val="28"/>
        </w:rPr>
        <w:t>. szombat</w:t>
      </w:r>
    </w:p>
    <w:p w14:paraId="3684EB9C" w14:textId="77777777" w:rsidR="007569AF" w:rsidRPr="00223294" w:rsidRDefault="007569AF" w:rsidP="007569AF">
      <w:pPr>
        <w:pStyle w:val="Sub-head"/>
        <w:rPr>
          <w:sz w:val="22"/>
          <w:szCs w:val="28"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438"/>
      </w:tblGrid>
      <w:tr w:rsidR="00997FDA" w:rsidRPr="00223294" w14:paraId="5144761B" w14:textId="77777777" w:rsidTr="007569AF">
        <w:trPr>
          <w:trHeight w:val="291"/>
        </w:trPr>
        <w:tc>
          <w:tcPr>
            <w:tcW w:w="1560" w:type="dxa"/>
          </w:tcPr>
          <w:p w14:paraId="4A0F0E7B" w14:textId="77777777" w:rsidR="00997FDA" w:rsidRPr="00175B3E" w:rsidRDefault="00997FDA" w:rsidP="00483AF6">
            <w:pPr>
              <w:pStyle w:val="Sub-head"/>
              <w:spacing w:line="360" w:lineRule="auto"/>
              <w:rPr>
                <w:sz w:val="18"/>
                <w:szCs w:val="24"/>
              </w:rPr>
            </w:pPr>
            <w:r w:rsidRPr="00175B3E">
              <w:rPr>
                <w:sz w:val="18"/>
                <w:szCs w:val="24"/>
              </w:rPr>
              <w:t>9:00-9:45</w:t>
            </w:r>
          </w:p>
        </w:tc>
        <w:tc>
          <w:tcPr>
            <w:tcW w:w="4438" w:type="dxa"/>
          </w:tcPr>
          <w:p w14:paraId="3EAB6B69" w14:textId="70D4F171" w:rsidR="00997FDA" w:rsidRPr="00175B3E" w:rsidRDefault="00A43126" w:rsidP="00483AF6">
            <w:pPr>
              <w:pStyle w:val="Sub-head"/>
              <w:spacing w:line="360" w:lineRule="auto"/>
              <w:rPr>
                <w:rFonts w:cs="Calibri"/>
                <w:b w:val="0"/>
                <w:sz w:val="18"/>
                <w:szCs w:val="24"/>
              </w:rPr>
            </w:pPr>
            <w:proofErr w:type="gramStart"/>
            <w:r w:rsidRPr="00175B3E">
              <w:rPr>
                <w:rFonts w:eastAsia="Times New Roman"/>
                <w:b w:val="0"/>
                <w:spacing w:val="-8"/>
                <w:sz w:val="18"/>
                <w:szCs w:val="24"/>
              </w:rPr>
              <w:t>Szisztematikus</w:t>
            </w:r>
            <w:proofErr w:type="gramEnd"/>
            <w:r w:rsidRPr="00175B3E">
              <w:rPr>
                <w:rFonts w:eastAsia="Times New Roman"/>
                <w:b w:val="0"/>
                <w:spacing w:val="-8"/>
                <w:sz w:val="18"/>
                <w:szCs w:val="24"/>
              </w:rPr>
              <w:t xml:space="preserve"> irodalmi áttekintések és szerepük, WHO prevenciós témájú irányelvfejlesztő munka bemutatása</w:t>
            </w:r>
          </w:p>
        </w:tc>
      </w:tr>
      <w:tr w:rsidR="00E525CB" w:rsidRPr="00223294" w14:paraId="55151790" w14:textId="77777777" w:rsidTr="007569AF">
        <w:trPr>
          <w:trHeight w:val="307"/>
        </w:trPr>
        <w:tc>
          <w:tcPr>
            <w:tcW w:w="1560" w:type="dxa"/>
          </w:tcPr>
          <w:p w14:paraId="4A73D747" w14:textId="77777777" w:rsidR="00E525CB" w:rsidRPr="00175B3E" w:rsidRDefault="00E525CB" w:rsidP="00483AF6">
            <w:pPr>
              <w:pStyle w:val="Sub-head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4438" w:type="dxa"/>
          </w:tcPr>
          <w:p w14:paraId="5916A718" w14:textId="04F8D787" w:rsidR="00E525CB" w:rsidRPr="00175B3E" w:rsidRDefault="00E525CB" w:rsidP="00483AF6">
            <w:pPr>
              <w:pStyle w:val="Sub-head"/>
              <w:spacing w:line="360" w:lineRule="auto"/>
              <w:rPr>
                <w:i/>
                <w:sz w:val="18"/>
                <w:szCs w:val="24"/>
              </w:rPr>
            </w:pPr>
            <w:r w:rsidRPr="00175B3E">
              <w:rPr>
                <w:rFonts w:ascii="Source Sans Pro" w:eastAsia="Source Sans Pro SemiBold" w:hAnsi="Source Sans Pro" w:cs="Times New Roman"/>
                <w:i/>
                <w:color w:val="002D64"/>
                <w:sz w:val="18"/>
                <w:szCs w:val="24"/>
              </w:rPr>
              <w:t>Dr. Lohner Szimonetta</w:t>
            </w:r>
          </w:p>
        </w:tc>
      </w:tr>
      <w:tr w:rsidR="00E525CB" w:rsidRPr="00223294" w14:paraId="07B2772D" w14:textId="77777777" w:rsidTr="007569AF">
        <w:trPr>
          <w:trHeight w:val="291"/>
        </w:trPr>
        <w:tc>
          <w:tcPr>
            <w:tcW w:w="1560" w:type="dxa"/>
          </w:tcPr>
          <w:p w14:paraId="2535D2F8" w14:textId="25B3E87A" w:rsidR="00E525CB" w:rsidRPr="00175B3E" w:rsidRDefault="00E525CB" w:rsidP="00483AF6">
            <w:pPr>
              <w:pStyle w:val="Sub-head"/>
              <w:spacing w:line="360" w:lineRule="auto"/>
              <w:rPr>
                <w:sz w:val="18"/>
                <w:szCs w:val="24"/>
              </w:rPr>
            </w:pPr>
            <w:r w:rsidRPr="00175B3E">
              <w:rPr>
                <w:sz w:val="18"/>
                <w:szCs w:val="24"/>
              </w:rPr>
              <w:t>9:45-10:30</w:t>
            </w:r>
          </w:p>
        </w:tc>
        <w:tc>
          <w:tcPr>
            <w:tcW w:w="4438" w:type="dxa"/>
          </w:tcPr>
          <w:p w14:paraId="1CEB3DE7" w14:textId="19C07C44" w:rsidR="00E525CB" w:rsidRPr="00175B3E" w:rsidRDefault="00175B3E" w:rsidP="00483AF6">
            <w:pPr>
              <w:pStyle w:val="Sub-head"/>
              <w:spacing w:line="360" w:lineRule="auto"/>
              <w:rPr>
                <w:b w:val="0"/>
                <w:sz w:val="18"/>
                <w:szCs w:val="24"/>
              </w:rPr>
            </w:pPr>
            <w:r w:rsidRPr="00175B3E">
              <w:rPr>
                <w:rFonts w:cs="Calibri"/>
                <w:b w:val="0"/>
                <w:sz w:val="18"/>
                <w:szCs w:val="24"/>
              </w:rPr>
              <w:t>A táplálkozástudományi kutatások eredményeinek hasznosítása</w:t>
            </w:r>
          </w:p>
        </w:tc>
      </w:tr>
      <w:tr w:rsidR="00E525CB" w:rsidRPr="00223294" w14:paraId="7BB60EDA" w14:textId="77777777" w:rsidTr="007569AF">
        <w:trPr>
          <w:trHeight w:val="291"/>
        </w:trPr>
        <w:tc>
          <w:tcPr>
            <w:tcW w:w="1560" w:type="dxa"/>
          </w:tcPr>
          <w:p w14:paraId="6492ABEC" w14:textId="77777777" w:rsidR="00E525CB" w:rsidRPr="00175B3E" w:rsidRDefault="00E525CB" w:rsidP="00483AF6">
            <w:pPr>
              <w:pStyle w:val="Sub-head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4438" w:type="dxa"/>
          </w:tcPr>
          <w:p w14:paraId="69DA6DE0" w14:textId="0D4A2AF3" w:rsidR="00E525CB" w:rsidRPr="00175B3E" w:rsidRDefault="007062CA" w:rsidP="00483AF6">
            <w:pPr>
              <w:pStyle w:val="Sub-head"/>
              <w:spacing w:line="360" w:lineRule="auto"/>
              <w:rPr>
                <w:i/>
                <w:sz w:val="18"/>
                <w:szCs w:val="24"/>
              </w:rPr>
            </w:pPr>
            <w:r w:rsidRPr="00175B3E">
              <w:rPr>
                <w:i/>
                <w:sz w:val="18"/>
                <w:szCs w:val="24"/>
              </w:rPr>
              <w:t>Dr. Szabó Éva</w:t>
            </w:r>
          </w:p>
        </w:tc>
      </w:tr>
      <w:tr w:rsidR="00E525CB" w:rsidRPr="00223294" w14:paraId="55AFC577" w14:textId="77777777" w:rsidTr="007569AF">
        <w:trPr>
          <w:trHeight w:val="307"/>
        </w:trPr>
        <w:tc>
          <w:tcPr>
            <w:tcW w:w="1560" w:type="dxa"/>
          </w:tcPr>
          <w:p w14:paraId="1264B14B" w14:textId="3A9803EB" w:rsidR="00E525CB" w:rsidRPr="00175B3E" w:rsidRDefault="00E525CB" w:rsidP="00483AF6">
            <w:pPr>
              <w:pStyle w:val="Sub-head"/>
              <w:spacing w:line="360" w:lineRule="auto"/>
              <w:rPr>
                <w:sz w:val="18"/>
                <w:szCs w:val="24"/>
              </w:rPr>
            </w:pPr>
            <w:r w:rsidRPr="00175B3E">
              <w:rPr>
                <w:sz w:val="18"/>
                <w:szCs w:val="24"/>
              </w:rPr>
              <w:t>10:30-11:15</w:t>
            </w:r>
          </w:p>
        </w:tc>
        <w:tc>
          <w:tcPr>
            <w:tcW w:w="4438" w:type="dxa"/>
          </w:tcPr>
          <w:p w14:paraId="6639D4E3" w14:textId="77777777" w:rsidR="002E63ED" w:rsidRPr="00175B3E" w:rsidRDefault="002E63ED" w:rsidP="002E63ED">
            <w:pPr>
              <w:pStyle w:val="Sub-head"/>
              <w:spacing w:line="360" w:lineRule="auto"/>
              <w:rPr>
                <w:rFonts w:ascii="Calibri" w:eastAsia="Times New Roman" w:hAnsi="Calibri" w:cs="Calibri"/>
                <w:sz w:val="18"/>
                <w:szCs w:val="24"/>
                <w:lang w:eastAsia="hu-HU"/>
              </w:rPr>
            </w:pPr>
            <w:r w:rsidRPr="00175B3E">
              <w:rPr>
                <w:rFonts w:asciiTheme="minorHAnsi" w:eastAsia="Times New Roman" w:hAnsiTheme="minorHAnsi" w:cs="Calibri"/>
                <w:b w:val="0"/>
                <w:sz w:val="18"/>
                <w:szCs w:val="24"/>
                <w:lang w:eastAsia="hu-HU"/>
              </w:rPr>
              <w:t xml:space="preserve">A klinikai kutatások </w:t>
            </w:r>
            <w:proofErr w:type="spellStart"/>
            <w:proofErr w:type="gramStart"/>
            <w:r w:rsidRPr="00175B3E">
              <w:rPr>
                <w:rFonts w:asciiTheme="minorHAnsi" w:eastAsia="Times New Roman" w:hAnsiTheme="minorHAnsi" w:cs="Calibri"/>
                <w:b w:val="0"/>
                <w:sz w:val="18"/>
                <w:szCs w:val="24"/>
                <w:lang w:eastAsia="hu-HU"/>
              </w:rPr>
              <w:t>generalizálhatósága</w:t>
            </w:r>
            <w:proofErr w:type="spellEnd"/>
            <w:proofErr w:type="gramEnd"/>
            <w:r w:rsidRPr="00175B3E">
              <w:rPr>
                <w:rFonts w:asciiTheme="minorHAnsi" w:eastAsia="Times New Roman" w:hAnsiTheme="minorHAnsi" w:cs="Calibri"/>
                <w:b w:val="0"/>
                <w:sz w:val="18"/>
                <w:szCs w:val="24"/>
                <w:lang w:eastAsia="hu-HU"/>
              </w:rPr>
              <w:t xml:space="preserve"> - a pragmatikus és feltáró vizsgálatok jelentősége</w:t>
            </w:r>
            <w:r w:rsidRPr="00175B3E">
              <w:rPr>
                <w:rFonts w:ascii="Calibri" w:eastAsia="Times New Roman" w:hAnsi="Calibri" w:cs="Calibri"/>
                <w:sz w:val="18"/>
                <w:szCs w:val="24"/>
                <w:lang w:eastAsia="hu-HU"/>
              </w:rPr>
              <w:t xml:space="preserve"> </w:t>
            </w:r>
          </w:p>
          <w:p w14:paraId="12734AD5" w14:textId="624E059A" w:rsidR="002E63ED" w:rsidRPr="00175B3E" w:rsidRDefault="002E63ED" w:rsidP="002E63ED">
            <w:pPr>
              <w:pStyle w:val="Sub-head"/>
              <w:spacing w:line="360" w:lineRule="auto"/>
              <w:rPr>
                <w:rFonts w:eastAsia="Times New Roman" w:cs="Times New Roman"/>
                <w:i/>
                <w:color w:val="003D5B" w:themeColor="accent2" w:themeShade="80"/>
                <w:sz w:val="18"/>
                <w:szCs w:val="24"/>
                <w:lang w:eastAsia="hu-HU"/>
              </w:rPr>
            </w:pPr>
            <w:r w:rsidRPr="00175B3E">
              <w:rPr>
                <w:rFonts w:eastAsia="Times New Roman" w:cs="Calibri"/>
                <w:i/>
                <w:color w:val="003D5B" w:themeColor="accent2" w:themeShade="80"/>
                <w:sz w:val="18"/>
                <w:szCs w:val="24"/>
                <w:lang w:eastAsia="hu-HU"/>
              </w:rPr>
              <w:t>Dr. Tárkányi Gábor</w:t>
            </w:r>
          </w:p>
          <w:p w14:paraId="63682786" w14:textId="77777777" w:rsidR="002E63ED" w:rsidRPr="00175B3E" w:rsidRDefault="002E63ED" w:rsidP="002E63ED">
            <w:pPr>
              <w:spacing w:line="360" w:lineRule="auto"/>
              <w:rPr>
                <w:rFonts w:cs="Times New Roman"/>
                <w:color w:val="002D64" w:themeColor="accent1"/>
                <w:sz w:val="18"/>
                <w:szCs w:val="24"/>
              </w:rPr>
            </w:pPr>
            <w:r w:rsidRPr="00175B3E">
              <w:rPr>
                <w:rFonts w:cs="Times New Roman"/>
                <w:color w:val="002D64" w:themeColor="accent1"/>
                <w:sz w:val="18"/>
                <w:szCs w:val="24"/>
              </w:rPr>
              <w:t xml:space="preserve">A növényi alapú étrend egészségre gyakorolt hatása túlsúlyos, vagy elhízott embereknél – </w:t>
            </w:r>
            <w:proofErr w:type="gramStart"/>
            <w:r w:rsidRPr="00175B3E">
              <w:rPr>
                <w:rFonts w:cs="Times New Roman"/>
                <w:color w:val="002D64" w:themeColor="accent1"/>
                <w:sz w:val="18"/>
                <w:szCs w:val="24"/>
              </w:rPr>
              <w:t>szisztematikus</w:t>
            </w:r>
            <w:proofErr w:type="gramEnd"/>
            <w:r w:rsidRPr="00175B3E">
              <w:rPr>
                <w:rFonts w:cs="Times New Roman"/>
                <w:color w:val="002D64" w:themeColor="accent1"/>
                <w:sz w:val="18"/>
                <w:szCs w:val="24"/>
              </w:rPr>
              <w:t xml:space="preserve"> áttekintés és </w:t>
            </w:r>
            <w:proofErr w:type="spellStart"/>
            <w:r w:rsidRPr="00175B3E">
              <w:rPr>
                <w:rFonts w:cs="Times New Roman"/>
                <w:color w:val="002D64" w:themeColor="accent1"/>
                <w:sz w:val="18"/>
                <w:szCs w:val="24"/>
              </w:rPr>
              <w:t>meta</w:t>
            </w:r>
            <w:proofErr w:type="spellEnd"/>
            <w:r w:rsidRPr="00175B3E">
              <w:rPr>
                <w:rFonts w:cs="Times New Roman"/>
                <w:color w:val="002D64" w:themeColor="accent1"/>
                <w:sz w:val="18"/>
                <w:szCs w:val="24"/>
              </w:rPr>
              <w:t>-elemzés</w:t>
            </w:r>
          </w:p>
          <w:p w14:paraId="3BF23388" w14:textId="3C0CC86B" w:rsidR="00085F6B" w:rsidRPr="00175B3E" w:rsidRDefault="00085F6B" w:rsidP="00085F6B">
            <w:pPr>
              <w:pStyle w:val="Sub-head"/>
              <w:spacing w:line="360" w:lineRule="auto"/>
              <w:rPr>
                <w:i/>
                <w:color w:val="003D5B" w:themeColor="accent2" w:themeShade="80"/>
                <w:sz w:val="18"/>
                <w:szCs w:val="24"/>
              </w:rPr>
            </w:pPr>
            <w:r w:rsidRPr="00175B3E">
              <w:rPr>
                <w:i/>
                <w:color w:val="003D5B" w:themeColor="accent2" w:themeShade="80"/>
                <w:sz w:val="18"/>
                <w:szCs w:val="24"/>
              </w:rPr>
              <w:t>Csölle Ildikó</w:t>
            </w:r>
          </w:p>
        </w:tc>
      </w:tr>
      <w:tr w:rsidR="00E525CB" w:rsidRPr="00223294" w14:paraId="7E76E41B" w14:textId="77777777" w:rsidTr="007569AF">
        <w:trPr>
          <w:trHeight w:val="291"/>
        </w:trPr>
        <w:tc>
          <w:tcPr>
            <w:tcW w:w="1560" w:type="dxa"/>
          </w:tcPr>
          <w:p w14:paraId="1B4C5A8F" w14:textId="220AA660" w:rsidR="00E525CB" w:rsidRPr="00175B3E" w:rsidRDefault="00E525CB" w:rsidP="00483AF6">
            <w:pPr>
              <w:pStyle w:val="Sub-head"/>
              <w:spacing w:line="360" w:lineRule="auto"/>
              <w:rPr>
                <w:sz w:val="18"/>
                <w:szCs w:val="24"/>
              </w:rPr>
            </w:pPr>
            <w:r w:rsidRPr="00175B3E">
              <w:rPr>
                <w:color w:val="00B0F0"/>
                <w:sz w:val="18"/>
                <w:szCs w:val="24"/>
              </w:rPr>
              <w:t>11:15-11:45</w:t>
            </w:r>
          </w:p>
        </w:tc>
        <w:tc>
          <w:tcPr>
            <w:tcW w:w="4438" w:type="dxa"/>
          </w:tcPr>
          <w:p w14:paraId="5B3AEBDA" w14:textId="43BC9E40" w:rsidR="00085F6B" w:rsidRPr="00175B3E" w:rsidRDefault="00E525CB" w:rsidP="00483AF6">
            <w:pPr>
              <w:pStyle w:val="Sub-head"/>
              <w:spacing w:line="360" w:lineRule="auto"/>
              <w:rPr>
                <w:iCs/>
                <w:color w:val="00B0F0"/>
                <w:sz w:val="18"/>
                <w:szCs w:val="24"/>
              </w:rPr>
            </w:pPr>
            <w:r w:rsidRPr="00175B3E">
              <w:rPr>
                <w:iCs/>
                <w:color w:val="00B0F0"/>
                <w:sz w:val="18"/>
                <w:szCs w:val="24"/>
              </w:rPr>
              <w:t>Kávészünet</w:t>
            </w:r>
          </w:p>
        </w:tc>
      </w:tr>
      <w:tr w:rsidR="00E525CB" w:rsidRPr="00223294" w14:paraId="230D36C8" w14:textId="77777777" w:rsidTr="007569AF">
        <w:trPr>
          <w:trHeight w:val="291"/>
        </w:trPr>
        <w:tc>
          <w:tcPr>
            <w:tcW w:w="1560" w:type="dxa"/>
          </w:tcPr>
          <w:p w14:paraId="385D6A00" w14:textId="3FA22805" w:rsidR="00E525CB" w:rsidRPr="00175B3E" w:rsidRDefault="00E525CB" w:rsidP="00483AF6">
            <w:pPr>
              <w:pStyle w:val="Sub-head"/>
              <w:spacing w:line="360" w:lineRule="auto"/>
              <w:rPr>
                <w:sz w:val="18"/>
                <w:szCs w:val="24"/>
              </w:rPr>
            </w:pPr>
            <w:r w:rsidRPr="00175B3E">
              <w:rPr>
                <w:sz w:val="18"/>
                <w:szCs w:val="24"/>
              </w:rPr>
              <w:t>11:45-12:30</w:t>
            </w:r>
          </w:p>
        </w:tc>
        <w:tc>
          <w:tcPr>
            <w:tcW w:w="4438" w:type="dxa"/>
          </w:tcPr>
          <w:p w14:paraId="2130E64E" w14:textId="77777777" w:rsidR="007569AF" w:rsidRPr="00175B3E" w:rsidRDefault="007569AF" w:rsidP="00483AF6">
            <w:pPr>
              <w:pStyle w:val="Sub-head"/>
              <w:spacing w:line="360" w:lineRule="auto"/>
              <w:rPr>
                <w:rFonts w:eastAsia="Times New Roman" w:cs="Calibri"/>
                <w:b w:val="0"/>
                <w:color w:val="003D5B" w:themeColor="accent2" w:themeShade="80"/>
                <w:sz w:val="18"/>
                <w:szCs w:val="24"/>
                <w:lang w:eastAsia="hu-HU"/>
              </w:rPr>
            </w:pPr>
            <w:r w:rsidRPr="00175B3E">
              <w:rPr>
                <w:rFonts w:eastAsia="Times New Roman" w:cs="Calibri"/>
                <w:b w:val="0"/>
                <w:color w:val="003D5B" w:themeColor="accent2" w:themeShade="80"/>
                <w:sz w:val="18"/>
                <w:szCs w:val="24"/>
                <w:lang w:eastAsia="hu-HU"/>
              </w:rPr>
              <w:t>Kézikereséses (</w:t>
            </w:r>
            <w:proofErr w:type="spellStart"/>
            <w:r w:rsidRPr="00175B3E">
              <w:rPr>
                <w:rFonts w:eastAsia="Times New Roman" w:cs="Calibri"/>
                <w:b w:val="0"/>
                <w:color w:val="003D5B" w:themeColor="accent2" w:themeShade="80"/>
                <w:sz w:val="18"/>
                <w:szCs w:val="24"/>
                <w:lang w:eastAsia="hu-HU"/>
              </w:rPr>
              <w:t>handsearching</w:t>
            </w:r>
            <w:proofErr w:type="spellEnd"/>
            <w:r w:rsidRPr="00175B3E">
              <w:rPr>
                <w:rFonts w:eastAsia="Times New Roman" w:cs="Calibri"/>
                <w:b w:val="0"/>
                <w:color w:val="003D5B" w:themeColor="accent2" w:themeShade="80"/>
                <w:sz w:val="18"/>
                <w:szCs w:val="24"/>
                <w:lang w:eastAsia="hu-HU"/>
              </w:rPr>
              <w:t>) tevékenység a magyar szakfolyóiratokban és szürke irodalomban</w:t>
            </w:r>
          </w:p>
          <w:p w14:paraId="6BFFF029" w14:textId="77777777" w:rsidR="007569AF" w:rsidRPr="00175B3E" w:rsidRDefault="007569AF" w:rsidP="00483AF6">
            <w:pPr>
              <w:pStyle w:val="Sub-head"/>
              <w:spacing w:line="360" w:lineRule="auto"/>
              <w:rPr>
                <w:rFonts w:eastAsia="Times New Roman" w:cs="Times New Roman"/>
                <w:i/>
                <w:color w:val="003D5B" w:themeColor="accent2" w:themeShade="80"/>
                <w:sz w:val="18"/>
                <w:szCs w:val="24"/>
                <w:lang w:eastAsia="hu-HU"/>
              </w:rPr>
            </w:pPr>
            <w:r w:rsidRPr="00175B3E">
              <w:rPr>
                <w:rFonts w:eastAsia="Times New Roman" w:cs="Calibri"/>
                <w:i/>
                <w:color w:val="003D5B" w:themeColor="accent2" w:themeShade="80"/>
                <w:sz w:val="18"/>
                <w:szCs w:val="24"/>
                <w:lang w:eastAsia="hu-HU"/>
              </w:rPr>
              <w:t>Czina László</w:t>
            </w:r>
          </w:p>
          <w:p w14:paraId="54AD4D14" w14:textId="058C250E" w:rsidR="007569AF" w:rsidRPr="00175B3E" w:rsidRDefault="007569AF" w:rsidP="00483AF6">
            <w:pPr>
              <w:pStyle w:val="Sub-head"/>
              <w:spacing w:line="360" w:lineRule="auto"/>
              <w:rPr>
                <w:rFonts w:eastAsia="Times New Roman" w:cs="Times New Roman"/>
                <w:b w:val="0"/>
                <w:color w:val="003D5B" w:themeColor="accent2" w:themeShade="80"/>
                <w:sz w:val="18"/>
                <w:szCs w:val="24"/>
                <w:lang w:eastAsia="hu-HU"/>
              </w:rPr>
            </w:pPr>
            <w:r w:rsidRPr="00175B3E">
              <w:rPr>
                <w:rFonts w:eastAsia="Times New Roman" w:cs="Calibri"/>
                <w:b w:val="0"/>
                <w:color w:val="003D5B" w:themeColor="accent2" w:themeShade="80"/>
                <w:sz w:val="18"/>
                <w:szCs w:val="24"/>
                <w:lang w:eastAsia="hu-HU"/>
              </w:rPr>
              <w:t xml:space="preserve">Magyar egészségügyi kutatók </w:t>
            </w:r>
            <w:proofErr w:type="gramStart"/>
            <w:r w:rsidRPr="00175B3E">
              <w:rPr>
                <w:rFonts w:eastAsia="Times New Roman" w:cs="Calibri"/>
                <w:b w:val="0"/>
                <w:color w:val="003D5B" w:themeColor="accent2" w:themeShade="80"/>
                <w:sz w:val="18"/>
                <w:szCs w:val="24"/>
                <w:lang w:eastAsia="hu-HU"/>
              </w:rPr>
              <w:t>publikálással</w:t>
            </w:r>
            <w:proofErr w:type="gramEnd"/>
            <w:r w:rsidRPr="00175B3E">
              <w:rPr>
                <w:rFonts w:eastAsia="Times New Roman" w:cs="Calibri"/>
                <w:b w:val="0"/>
                <w:color w:val="003D5B" w:themeColor="accent2" w:themeShade="80"/>
                <w:sz w:val="18"/>
                <w:szCs w:val="24"/>
                <w:lang w:eastAsia="hu-HU"/>
              </w:rPr>
              <w:t xml:space="preserve"> kapcsolatos szokásai külföldi és magyar tudományos folyóiratokban</w:t>
            </w:r>
          </w:p>
          <w:p w14:paraId="72B84A74" w14:textId="13764337" w:rsidR="001A2CA0" w:rsidRPr="00175B3E" w:rsidRDefault="007569AF" w:rsidP="001A2CA0">
            <w:pPr>
              <w:pStyle w:val="Sub-head"/>
              <w:spacing w:line="360" w:lineRule="auto"/>
              <w:rPr>
                <w:i/>
                <w:color w:val="003D5B" w:themeColor="accent2" w:themeShade="80"/>
                <w:sz w:val="18"/>
                <w:szCs w:val="24"/>
              </w:rPr>
            </w:pPr>
            <w:r w:rsidRPr="00175B3E">
              <w:rPr>
                <w:i/>
                <w:color w:val="003D5B" w:themeColor="accent2" w:themeShade="80"/>
                <w:sz w:val="18"/>
                <w:szCs w:val="24"/>
              </w:rPr>
              <w:t>Dr. Veres Gábor</w:t>
            </w:r>
          </w:p>
        </w:tc>
      </w:tr>
      <w:tr w:rsidR="00E525CB" w:rsidRPr="00223294" w14:paraId="4C472D31" w14:textId="77777777" w:rsidTr="007569AF">
        <w:trPr>
          <w:trHeight w:val="291"/>
        </w:trPr>
        <w:tc>
          <w:tcPr>
            <w:tcW w:w="1560" w:type="dxa"/>
          </w:tcPr>
          <w:p w14:paraId="7A322DD9" w14:textId="61D119F2" w:rsidR="00E525CB" w:rsidRPr="00175B3E" w:rsidRDefault="00E525CB" w:rsidP="00483AF6">
            <w:pPr>
              <w:pStyle w:val="Sub-head"/>
              <w:spacing w:line="360" w:lineRule="auto"/>
              <w:rPr>
                <w:sz w:val="18"/>
                <w:szCs w:val="24"/>
              </w:rPr>
            </w:pPr>
            <w:r w:rsidRPr="00175B3E">
              <w:rPr>
                <w:sz w:val="18"/>
                <w:szCs w:val="24"/>
              </w:rPr>
              <w:t>12:30-13:15</w:t>
            </w:r>
          </w:p>
        </w:tc>
        <w:tc>
          <w:tcPr>
            <w:tcW w:w="4438" w:type="dxa"/>
          </w:tcPr>
          <w:p w14:paraId="7215E034" w14:textId="6356D110" w:rsidR="00E525CB" w:rsidRPr="00175B3E" w:rsidRDefault="003633C0" w:rsidP="00483AF6">
            <w:pPr>
              <w:pStyle w:val="Sub-head"/>
              <w:spacing w:line="360" w:lineRule="auto"/>
              <w:rPr>
                <w:b w:val="0"/>
                <w:sz w:val="18"/>
                <w:szCs w:val="24"/>
              </w:rPr>
            </w:pPr>
            <w:r w:rsidRPr="00175B3E">
              <w:rPr>
                <w:b w:val="0"/>
                <w:sz w:val="18"/>
                <w:szCs w:val="24"/>
              </w:rPr>
              <w:t>A klinikai kutatások gyors alkalmazásának akadályai a gyermekgyógyászatban</w:t>
            </w:r>
          </w:p>
        </w:tc>
      </w:tr>
      <w:tr w:rsidR="00E525CB" w:rsidRPr="00223294" w14:paraId="5CA302A3" w14:textId="77777777" w:rsidTr="007569AF">
        <w:trPr>
          <w:trHeight w:val="291"/>
        </w:trPr>
        <w:tc>
          <w:tcPr>
            <w:tcW w:w="1560" w:type="dxa"/>
          </w:tcPr>
          <w:p w14:paraId="619D85D8" w14:textId="77777777" w:rsidR="00E525CB" w:rsidRPr="00175B3E" w:rsidRDefault="00E525CB" w:rsidP="00483AF6">
            <w:pPr>
              <w:pStyle w:val="Sub-head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4438" w:type="dxa"/>
          </w:tcPr>
          <w:p w14:paraId="73248F86" w14:textId="1A366882" w:rsidR="00E525CB" w:rsidRPr="00175B3E" w:rsidRDefault="00E525CB" w:rsidP="00483AF6">
            <w:pPr>
              <w:pStyle w:val="Sub-head"/>
              <w:spacing w:line="360" w:lineRule="auto"/>
              <w:rPr>
                <w:i/>
                <w:iCs/>
                <w:sz w:val="18"/>
                <w:szCs w:val="24"/>
              </w:rPr>
            </w:pPr>
            <w:r w:rsidRPr="00175B3E">
              <w:rPr>
                <w:i/>
                <w:iCs/>
                <w:sz w:val="18"/>
                <w:szCs w:val="24"/>
              </w:rPr>
              <w:t>Dr. Mogyorósy Gábor</w:t>
            </w:r>
          </w:p>
        </w:tc>
      </w:tr>
      <w:tr w:rsidR="00E525CB" w:rsidRPr="00223294" w14:paraId="22336EB7" w14:textId="77777777" w:rsidTr="007569AF">
        <w:trPr>
          <w:trHeight w:val="291"/>
        </w:trPr>
        <w:tc>
          <w:tcPr>
            <w:tcW w:w="1560" w:type="dxa"/>
          </w:tcPr>
          <w:p w14:paraId="74A903E6" w14:textId="1A420727" w:rsidR="00E525CB" w:rsidRPr="00175B3E" w:rsidRDefault="00E525CB" w:rsidP="00483AF6">
            <w:pPr>
              <w:pStyle w:val="Sub-head"/>
              <w:spacing w:line="360" w:lineRule="auto"/>
              <w:rPr>
                <w:sz w:val="18"/>
                <w:szCs w:val="24"/>
              </w:rPr>
            </w:pPr>
            <w:r w:rsidRPr="00175B3E">
              <w:rPr>
                <w:sz w:val="18"/>
                <w:szCs w:val="24"/>
              </w:rPr>
              <w:t>13:15-14:00</w:t>
            </w:r>
          </w:p>
        </w:tc>
        <w:tc>
          <w:tcPr>
            <w:tcW w:w="4438" w:type="dxa"/>
          </w:tcPr>
          <w:p w14:paraId="130782D9" w14:textId="0B238369" w:rsidR="00E525CB" w:rsidRPr="00175B3E" w:rsidRDefault="006D2714" w:rsidP="00483AF6">
            <w:pPr>
              <w:pStyle w:val="Sub-head"/>
              <w:spacing w:line="360" w:lineRule="auto"/>
              <w:rPr>
                <w:b w:val="0"/>
                <w:sz w:val="18"/>
                <w:szCs w:val="24"/>
              </w:rPr>
            </w:pPr>
            <w:r>
              <w:rPr>
                <w:b w:val="0"/>
                <w:sz w:val="18"/>
                <w:szCs w:val="24"/>
              </w:rPr>
              <w:t>Klinikai kutatások az irányelvekben</w:t>
            </w:r>
            <w:r w:rsidR="00E525CB" w:rsidRPr="00175B3E">
              <w:rPr>
                <w:rFonts w:cs="Calibri"/>
                <w:b w:val="0"/>
                <w:sz w:val="18"/>
                <w:szCs w:val="24"/>
              </w:rPr>
              <w:t xml:space="preserve"> </w:t>
            </w:r>
          </w:p>
        </w:tc>
      </w:tr>
      <w:tr w:rsidR="00E525CB" w:rsidRPr="00223294" w14:paraId="7F4A2568" w14:textId="77777777" w:rsidTr="007569AF">
        <w:trPr>
          <w:trHeight w:val="291"/>
        </w:trPr>
        <w:tc>
          <w:tcPr>
            <w:tcW w:w="1560" w:type="dxa"/>
          </w:tcPr>
          <w:p w14:paraId="2A2B1895" w14:textId="77777777" w:rsidR="00E525CB" w:rsidRPr="00175B3E" w:rsidRDefault="00E525CB" w:rsidP="00483AF6">
            <w:pPr>
              <w:pStyle w:val="Sub-head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4438" w:type="dxa"/>
          </w:tcPr>
          <w:p w14:paraId="525AC526" w14:textId="73AD4DF0" w:rsidR="00E525CB" w:rsidRPr="00175B3E" w:rsidRDefault="00E525CB" w:rsidP="00483AF6">
            <w:pPr>
              <w:pStyle w:val="Sub-head"/>
              <w:spacing w:line="360" w:lineRule="auto"/>
              <w:rPr>
                <w:i/>
                <w:sz w:val="18"/>
                <w:szCs w:val="24"/>
              </w:rPr>
            </w:pPr>
            <w:r w:rsidRPr="00175B3E">
              <w:rPr>
                <w:i/>
                <w:iCs/>
                <w:sz w:val="18"/>
                <w:szCs w:val="24"/>
              </w:rPr>
              <w:t>Dr. Kis Erika</w:t>
            </w:r>
            <w:r w:rsidRPr="00175B3E">
              <w:rPr>
                <w:i/>
                <w:sz w:val="18"/>
                <w:szCs w:val="24"/>
              </w:rPr>
              <w:t xml:space="preserve"> </w:t>
            </w:r>
          </w:p>
        </w:tc>
      </w:tr>
      <w:tr w:rsidR="00E525CB" w:rsidRPr="00223294" w14:paraId="12E33A6C" w14:textId="77777777" w:rsidTr="007569AF">
        <w:trPr>
          <w:trHeight w:val="97"/>
        </w:trPr>
        <w:tc>
          <w:tcPr>
            <w:tcW w:w="1560" w:type="dxa"/>
          </w:tcPr>
          <w:p w14:paraId="5A8A087B" w14:textId="767864FC" w:rsidR="00E525CB" w:rsidRPr="00175B3E" w:rsidRDefault="00E525CB" w:rsidP="00483AF6">
            <w:pPr>
              <w:pStyle w:val="Sub-head"/>
              <w:spacing w:line="360" w:lineRule="auto"/>
              <w:rPr>
                <w:color w:val="00B0F0"/>
                <w:sz w:val="18"/>
                <w:szCs w:val="24"/>
              </w:rPr>
            </w:pPr>
            <w:r w:rsidRPr="00175B3E">
              <w:rPr>
                <w:color w:val="00B0F0"/>
                <w:sz w:val="18"/>
                <w:szCs w:val="24"/>
              </w:rPr>
              <w:t>14:00-14:30</w:t>
            </w:r>
          </w:p>
        </w:tc>
        <w:tc>
          <w:tcPr>
            <w:tcW w:w="4438" w:type="dxa"/>
          </w:tcPr>
          <w:p w14:paraId="7C7440B4" w14:textId="17116C7D" w:rsidR="00E525CB" w:rsidRPr="00175B3E" w:rsidRDefault="00E525CB" w:rsidP="00483AF6">
            <w:pPr>
              <w:pStyle w:val="Sub-head"/>
              <w:spacing w:line="360" w:lineRule="auto"/>
              <w:rPr>
                <w:color w:val="00B0F0"/>
                <w:sz w:val="18"/>
                <w:szCs w:val="24"/>
              </w:rPr>
            </w:pPr>
            <w:r w:rsidRPr="00175B3E">
              <w:rPr>
                <w:color w:val="00B0F0"/>
                <w:sz w:val="18"/>
                <w:szCs w:val="24"/>
              </w:rPr>
              <w:t>Összefoglalás és értékelés, írásbeli vizsga</w:t>
            </w:r>
          </w:p>
        </w:tc>
      </w:tr>
    </w:tbl>
    <w:p w14:paraId="0FF748B9" w14:textId="77777777" w:rsidR="00BE2100" w:rsidRPr="00223294" w:rsidRDefault="00BE2100" w:rsidP="007569AF">
      <w:pPr>
        <w:pStyle w:val="Sub-head"/>
        <w:rPr>
          <w:sz w:val="18"/>
          <w:szCs w:val="24"/>
        </w:rPr>
      </w:pPr>
    </w:p>
    <w:p w14:paraId="1CAD9E33" w14:textId="77777777" w:rsidR="00BE2100" w:rsidRPr="00223294" w:rsidRDefault="00BE2100" w:rsidP="007569AF">
      <w:pPr>
        <w:pStyle w:val="Sub-head"/>
        <w:rPr>
          <w:sz w:val="18"/>
          <w:szCs w:val="24"/>
        </w:rPr>
      </w:pPr>
    </w:p>
    <w:p w14:paraId="4B9ADED2" w14:textId="77777777" w:rsidR="00BE2100" w:rsidRPr="00223294" w:rsidRDefault="00BE2100" w:rsidP="007569AF">
      <w:pPr>
        <w:pStyle w:val="Sub-head"/>
        <w:rPr>
          <w:sz w:val="18"/>
          <w:szCs w:val="24"/>
        </w:rPr>
      </w:pPr>
    </w:p>
    <w:p w14:paraId="0F630565" w14:textId="77777777" w:rsidR="00BE2100" w:rsidRPr="00223294" w:rsidRDefault="00BE2100" w:rsidP="007569AF">
      <w:pPr>
        <w:pStyle w:val="Sub-head"/>
        <w:rPr>
          <w:sz w:val="18"/>
          <w:szCs w:val="24"/>
        </w:rPr>
      </w:pPr>
    </w:p>
    <w:p w14:paraId="64D2A4C4" w14:textId="77777777" w:rsidR="00BE2100" w:rsidRPr="00223294" w:rsidRDefault="00BE2100" w:rsidP="007569AF">
      <w:pPr>
        <w:pStyle w:val="Sub-head"/>
        <w:rPr>
          <w:sz w:val="18"/>
          <w:szCs w:val="24"/>
        </w:rPr>
      </w:pPr>
    </w:p>
    <w:p w14:paraId="0007F270" w14:textId="77777777" w:rsidR="00BE2100" w:rsidRPr="00223294" w:rsidRDefault="00BE2100" w:rsidP="007569AF">
      <w:pPr>
        <w:pStyle w:val="Sub-head"/>
        <w:rPr>
          <w:sz w:val="18"/>
          <w:szCs w:val="24"/>
        </w:rPr>
      </w:pPr>
    </w:p>
    <w:p w14:paraId="4BEC5022" w14:textId="77777777" w:rsidR="00BE2100" w:rsidRPr="00223294" w:rsidRDefault="00BE2100" w:rsidP="007569AF">
      <w:pPr>
        <w:pStyle w:val="Sub-head"/>
        <w:rPr>
          <w:sz w:val="18"/>
          <w:szCs w:val="24"/>
        </w:rPr>
      </w:pPr>
    </w:p>
    <w:p w14:paraId="43CB10F4" w14:textId="77777777" w:rsidR="00BE2100" w:rsidRPr="00223294" w:rsidRDefault="00BE2100" w:rsidP="007569AF">
      <w:pPr>
        <w:pStyle w:val="Sub-head"/>
        <w:rPr>
          <w:sz w:val="18"/>
          <w:szCs w:val="24"/>
        </w:rPr>
      </w:pPr>
    </w:p>
    <w:p w14:paraId="605637A1" w14:textId="77777777" w:rsidR="00BE2100" w:rsidRPr="00223294" w:rsidRDefault="00BE2100" w:rsidP="007569AF">
      <w:pPr>
        <w:pStyle w:val="Sub-head"/>
        <w:rPr>
          <w:sz w:val="18"/>
          <w:szCs w:val="24"/>
        </w:rPr>
      </w:pPr>
    </w:p>
    <w:p w14:paraId="66A11745" w14:textId="77777777" w:rsidR="00BE2100" w:rsidRPr="00223294" w:rsidRDefault="00BE2100" w:rsidP="00266DF2">
      <w:pPr>
        <w:pStyle w:val="Sub-head"/>
        <w:rPr>
          <w:sz w:val="18"/>
          <w:szCs w:val="24"/>
        </w:rPr>
      </w:pPr>
    </w:p>
    <w:p w14:paraId="4D068E9A" w14:textId="77777777" w:rsidR="00BE2100" w:rsidRPr="00223294" w:rsidRDefault="00BE2100" w:rsidP="00266DF2">
      <w:pPr>
        <w:pStyle w:val="Sub-head"/>
        <w:rPr>
          <w:sz w:val="18"/>
          <w:szCs w:val="24"/>
        </w:rPr>
      </w:pPr>
    </w:p>
    <w:p w14:paraId="0F99904D" w14:textId="77777777" w:rsidR="00BE2100" w:rsidRPr="00223294" w:rsidRDefault="00BE2100" w:rsidP="00266DF2">
      <w:pPr>
        <w:pStyle w:val="Sub-head"/>
        <w:rPr>
          <w:sz w:val="18"/>
          <w:szCs w:val="24"/>
        </w:rPr>
      </w:pPr>
    </w:p>
    <w:p w14:paraId="11419219" w14:textId="77777777" w:rsidR="00BE2100" w:rsidRPr="00223294" w:rsidRDefault="00BE2100" w:rsidP="00266DF2">
      <w:pPr>
        <w:pStyle w:val="Sub-head"/>
        <w:rPr>
          <w:sz w:val="18"/>
          <w:szCs w:val="24"/>
        </w:rPr>
      </w:pPr>
    </w:p>
    <w:p w14:paraId="1B8E7E6F" w14:textId="77777777" w:rsidR="00BE2100" w:rsidRPr="00223294" w:rsidRDefault="00BE2100" w:rsidP="00BE2100">
      <w:pPr>
        <w:rPr>
          <w:rFonts w:asciiTheme="majorHAnsi" w:hAnsiTheme="majorHAnsi"/>
          <w:color w:val="002D64" w:themeColor="text2"/>
          <w:sz w:val="18"/>
          <w:szCs w:val="24"/>
        </w:rPr>
      </w:pPr>
    </w:p>
    <w:p w14:paraId="293B436B" w14:textId="77777777" w:rsidR="00BE2100" w:rsidRPr="00223294" w:rsidRDefault="00BE2100" w:rsidP="00BE2100">
      <w:pPr>
        <w:pStyle w:val="Cm"/>
        <w:spacing w:after="0" w:line="240" w:lineRule="auto"/>
        <w:ind w:right="1758"/>
        <w:rPr>
          <w:sz w:val="14"/>
          <w:szCs w:val="20"/>
        </w:rPr>
      </w:pPr>
    </w:p>
    <w:sectPr w:rsidR="00BE2100" w:rsidRPr="00223294" w:rsidSect="00A16763">
      <w:headerReference w:type="default" r:id="rId12"/>
      <w:type w:val="continuous"/>
      <w:pgSz w:w="11906" w:h="16838" w:code="9"/>
      <w:pgMar w:top="720" w:right="720" w:bottom="426" w:left="72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D15C9" w14:textId="77777777" w:rsidR="00950E23" w:rsidRDefault="00950E23" w:rsidP="001440A0">
      <w:r>
        <w:separator/>
      </w:r>
    </w:p>
  </w:endnote>
  <w:endnote w:type="continuationSeparator" w:id="0">
    <w:p w14:paraId="1F92BDD6" w14:textId="77777777" w:rsidR="00950E23" w:rsidRDefault="00950E23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F12B5" w14:textId="77777777" w:rsidR="00E525CB" w:rsidRPr="00266DF2" w:rsidRDefault="00E525CB" w:rsidP="000C21D3">
    <w:pPr>
      <w:pStyle w:val="llb"/>
      <w:tabs>
        <w:tab w:val="clear" w:pos="4513"/>
        <w:tab w:val="clear" w:pos="9026"/>
        <w:tab w:val="right" w:pos="8222"/>
      </w:tabs>
      <w:spacing w:line="320" w:lineRule="exact"/>
      <w:rPr>
        <w:b/>
        <w:color w:val="002D64" w:themeColor="text2"/>
        <w:sz w:val="28"/>
        <w:szCs w:val="28"/>
      </w:rPr>
    </w:pPr>
    <w:r w:rsidRPr="00266DF2">
      <w:rPr>
        <w:noProof/>
        <w:color w:val="002D64" w:themeColor="text2"/>
        <w:sz w:val="28"/>
        <w:szCs w:val="28"/>
        <w:lang w:eastAsia="hu-HU"/>
      </w:rPr>
      <w:drawing>
        <wp:anchor distT="0" distB="0" distL="114300" distR="114300" simplePos="0" relativeHeight="251658240" behindDoc="0" locked="0" layoutInCell="1" allowOverlap="1" wp14:anchorId="428935B3" wp14:editId="24DDEBC5">
          <wp:simplePos x="0" y="0"/>
          <wp:positionH relativeFrom="margin">
            <wp:align>left</wp:align>
          </wp:positionH>
          <wp:positionV relativeFrom="paragraph">
            <wp:posOffset>19887</wp:posOffset>
          </wp:positionV>
          <wp:extent cx="2014812" cy="685800"/>
          <wp:effectExtent l="0" t="0" r="5080" b="0"/>
          <wp:wrapNone/>
          <wp:docPr id="760" name="Kép 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" name="Cochrane_Hungary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1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7CB7" w:themeColor="background2"/>
        <w:sz w:val="30"/>
        <w:szCs w:val="30"/>
        <w:lang w:eastAsia="hu-HU"/>
      </w:rPr>
      <w:drawing>
        <wp:anchor distT="0" distB="0" distL="114300" distR="114300" simplePos="0" relativeHeight="251660288" behindDoc="0" locked="0" layoutInCell="1" allowOverlap="1" wp14:anchorId="70AAB2F0" wp14:editId="5F9FA13D">
          <wp:simplePos x="0" y="0"/>
          <wp:positionH relativeFrom="margin">
            <wp:posOffset>4360074</wp:posOffset>
          </wp:positionH>
          <wp:positionV relativeFrom="paragraph">
            <wp:posOffset>10160</wp:posOffset>
          </wp:positionV>
          <wp:extent cx="1522927" cy="695325"/>
          <wp:effectExtent l="0" t="0" r="1270" b="0"/>
          <wp:wrapNone/>
          <wp:docPr id="761" name="Kép 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" name="mct adato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7" cy="695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6DF2">
      <w:rPr>
        <w:color w:val="002D64" w:themeColor="text2"/>
        <w:sz w:val="28"/>
        <w:szCs w:val="28"/>
      </w:rPr>
      <w:tab/>
    </w:r>
  </w:p>
  <w:p w14:paraId="6FEDA310" w14:textId="77777777" w:rsidR="00E525CB" w:rsidRPr="00266DF2" w:rsidRDefault="00E525CB" w:rsidP="00CA1906">
    <w:pPr>
      <w:pStyle w:val="llb"/>
      <w:tabs>
        <w:tab w:val="clear" w:pos="4513"/>
        <w:tab w:val="clear" w:pos="9026"/>
        <w:tab w:val="center" w:pos="5954"/>
        <w:tab w:val="left" w:pos="6480"/>
        <w:tab w:val="left" w:pos="7245"/>
        <w:tab w:val="left" w:pos="7440"/>
      </w:tabs>
      <w:spacing w:line="320" w:lineRule="exact"/>
      <w:rPr>
        <w:color w:val="002D64" w:themeColor="text2"/>
        <w:sz w:val="28"/>
        <w:szCs w:val="28"/>
      </w:rPr>
    </w:pPr>
    <w:r w:rsidRPr="00266DF2">
      <w:rPr>
        <w:color w:val="002D64" w:themeColor="text2"/>
        <w:sz w:val="28"/>
        <w:szCs w:val="28"/>
      </w:rPr>
      <w:tab/>
    </w:r>
    <w:r w:rsidRPr="00266DF2">
      <w:rPr>
        <w:color w:val="002D64" w:themeColor="text2"/>
        <w:sz w:val="28"/>
        <w:szCs w:val="28"/>
      </w:rPr>
      <w:tab/>
    </w:r>
    <w:r w:rsidRPr="00266DF2">
      <w:rPr>
        <w:color w:val="002D64" w:themeColor="text2"/>
        <w:sz w:val="28"/>
        <w:szCs w:val="28"/>
      </w:rPr>
      <w:tab/>
    </w:r>
    <w:r w:rsidRPr="00266DF2">
      <w:rPr>
        <w:color w:val="002D64" w:themeColor="text2"/>
        <w:sz w:val="28"/>
        <w:szCs w:val="28"/>
      </w:rPr>
      <w:tab/>
    </w:r>
  </w:p>
  <w:p w14:paraId="0A959095" w14:textId="77777777" w:rsidR="00E525CB" w:rsidRPr="001440A0" w:rsidRDefault="00E525CB" w:rsidP="00BB36C7">
    <w:pPr>
      <w:pStyle w:val="llb"/>
      <w:tabs>
        <w:tab w:val="clear" w:pos="9026"/>
        <w:tab w:val="right" w:pos="8222"/>
      </w:tabs>
      <w:spacing w:line="320" w:lineRule="exact"/>
      <w:rPr>
        <w:color w:val="007CB7" w:themeColor="background2"/>
        <w:sz w:val="30"/>
        <w:szCs w:val="30"/>
      </w:rPr>
    </w:pPr>
    <w:r>
      <w:rPr>
        <w:color w:val="007CB7" w:themeColor="background2"/>
        <w:sz w:val="30"/>
        <w:szCs w:val="30"/>
      </w:rPr>
      <w:tab/>
    </w:r>
    <w:r>
      <w:rPr>
        <w:color w:val="007CB7" w:themeColor="background2"/>
        <w:sz w:val="30"/>
        <w:szCs w:val="3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6B69B" w14:textId="77777777" w:rsidR="00E525CB" w:rsidRPr="00266DF2" w:rsidRDefault="00E525CB" w:rsidP="000C21D3">
    <w:pPr>
      <w:pStyle w:val="llb"/>
      <w:tabs>
        <w:tab w:val="clear" w:pos="4513"/>
        <w:tab w:val="clear" w:pos="9026"/>
        <w:tab w:val="right" w:pos="8222"/>
      </w:tabs>
      <w:spacing w:line="320" w:lineRule="exact"/>
      <w:rPr>
        <w:b/>
        <w:color w:val="002D64" w:themeColor="text2"/>
        <w:sz w:val="28"/>
        <w:szCs w:val="28"/>
      </w:rPr>
    </w:pPr>
    <w:r w:rsidRPr="00266DF2">
      <w:rPr>
        <w:noProof/>
        <w:color w:val="002D64" w:themeColor="text2"/>
        <w:sz w:val="28"/>
        <w:szCs w:val="28"/>
        <w:lang w:eastAsia="hu-HU"/>
      </w:rPr>
      <w:drawing>
        <wp:anchor distT="0" distB="0" distL="114300" distR="114300" simplePos="0" relativeHeight="251663360" behindDoc="0" locked="0" layoutInCell="1" allowOverlap="1" wp14:anchorId="077B4C0B" wp14:editId="2020EECE">
          <wp:simplePos x="0" y="0"/>
          <wp:positionH relativeFrom="margin">
            <wp:align>left</wp:align>
          </wp:positionH>
          <wp:positionV relativeFrom="paragraph">
            <wp:posOffset>19887</wp:posOffset>
          </wp:positionV>
          <wp:extent cx="2014812" cy="685800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" name="Cochrane_Hungary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1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7CB7" w:themeColor="background2"/>
        <w:sz w:val="30"/>
        <w:szCs w:val="30"/>
        <w:lang w:eastAsia="hu-HU"/>
      </w:rPr>
      <w:drawing>
        <wp:anchor distT="0" distB="0" distL="114300" distR="114300" simplePos="0" relativeHeight="251664384" behindDoc="0" locked="0" layoutInCell="1" allowOverlap="1" wp14:anchorId="2A762024" wp14:editId="10BBCD9D">
          <wp:simplePos x="0" y="0"/>
          <wp:positionH relativeFrom="margin">
            <wp:posOffset>4360074</wp:posOffset>
          </wp:positionH>
          <wp:positionV relativeFrom="paragraph">
            <wp:posOffset>10160</wp:posOffset>
          </wp:positionV>
          <wp:extent cx="1522927" cy="695325"/>
          <wp:effectExtent l="0" t="0" r="127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" name="mct adato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7" cy="695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6DF2">
      <w:rPr>
        <w:color w:val="002D64" w:themeColor="text2"/>
        <w:sz w:val="28"/>
        <w:szCs w:val="28"/>
      </w:rPr>
      <w:tab/>
    </w:r>
  </w:p>
  <w:p w14:paraId="000846E8" w14:textId="77777777" w:rsidR="00E525CB" w:rsidRPr="00266DF2" w:rsidRDefault="00E525CB" w:rsidP="00CA1906">
    <w:pPr>
      <w:pStyle w:val="llb"/>
      <w:tabs>
        <w:tab w:val="clear" w:pos="4513"/>
        <w:tab w:val="clear" w:pos="9026"/>
        <w:tab w:val="center" w:pos="5954"/>
        <w:tab w:val="left" w:pos="6480"/>
        <w:tab w:val="left" w:pos="7245"/>
        <w:tab w:val="left" w:pos="7440"/>
      </w:tabs>
      <w:spacing w:line="320" w:lineRule="exact"/>
      <w:rPr>
        <w:color w:val="002D64" w:themeColor="text2"/>
        <w:sz w:val="28"/>
        <w:szCs w:val="28"/>
      </w:rPr>
    </w:pPr>
    <w:r w:rsidRPr="00266DF2">
      <w:rPr>
        <w:color w:val="002D64" w:themeColor="text2"/>
        <w:sz w:val="28"/>
        <w:szCs w:val="28"/>
      </w:rPr>
      <w:tab/>
    </w:r>
    <w:r w:rsidRPr="00266DF2">
      <w:rPr>
        <w:color w:val="002D64" w:themeColor="text2"/>
        <w:sz w:val="28"/>
        <w:szCs w:val="28"/>
      </w:rPr>
      <w:tab/>
    </w:r>
    <w:r w:rsidRPr="00266DF2">
      <w:rPr>
        <w:color w:val="002D64" w:themeColor="text2"/>
        <w:sz w:val="28"/>
        <w:szCs w:val="28"/>
      </w:rPr>
      <w:tab/>
    </w:r>
    <w:r w:rsidRPr="00266DF2">
      <w:rPr>
        <w:color w:val="002D64" w:themeColor="text2"/>
        <w:sz w:val="28"/>
        <w:szCs w:val="28"/>
      </w:rPr>
      <w:tab/>
    </w:r>
  </w:p>
  <w:p w14:paraId="5894E9A7" w14:textId="77777777" w:rsidR="00E525CB" w:rsidRPr="001440A0" w:rsidRDefault="00E525CB" w:rsidP="00BB36C7">
    <w:pPr>
      <w:pStyle w:val="llb"/>
      <w:tabs>
        <w:tab w:val="clear" w:pos="9026"/>
        <w:tab w:val="right" w:pos="8222"/>
      </w:tabs>
      <w:spacing w:line="320" w:lineRule="exact"/>
      <w:rPr>
        <w:color w:val="007CB7" w:themeColor="background2"/>
        <w:sz w:val="30"/>
        <w:szCs w:val="30"/>
      </w:rPr>
    </w:pPr>
    <w:r>
      <w:rPr>
        <w:color w:val="007CB7" w:themeColor="background2"/>
        <w:sz w:val="30"/>
        <w:szCs w:val="30"/>
      </w:rPr>
      <w:tab/>
    </w:r>
    <w:r>
      <w:rPr>
        <w:color w:val="007CB7" w:themeColor="background2"/>
        <w:sz w:val="30"/>
        <w:szCs w:val="3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41902" w14:textId="77777777" w:rsidR="00950E23" w:rsidRDefault="00950E23" w:rsidP="001440A0">
      <w:r>
        <w:separator/>
      </w:r>
    </w:p>
  </w:footnote>
  <w:footnote w:type="continuationSeparator" w:id="0">
    <w:p w14:paraId="4566F1DE" w14:textId="77777777" w:rsidR="00950E23" w:rsidRDefault="00950E23" w:rsidP="0014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30653" w14:textId="77777777" w:rsidR="00E525CB" w:rsidRPr="00792AB2" w:rsidRDefault="00E525CB" w:rsidP="0071063A">
    <w:pPr>
      <w:pStyle w:val="lfej"/>
      <w:tabs>
        <w:tab w:val="clear" w:pos="4513"/>
        <w:tab w:val="clear" w:pos="9026"/>
        <w:tab w:val="left" w:pos="3975"/>
        <w:tab w:val="left" w:pos="6330"/>
      </w:tabs>
      <w:ind w:right="1332"/>
      <w:jc w:val="center"/>
      <w:rPr>
        <w:b/>
        <w:color w:val="002D64" w:themeColor="text2"/>
        <w:sz w:val="24"/>
        <w:szCs w:val="24"/>
      </w:rPr>
    </w:pPr>
    <w:r w:rsidRPr="00C74BE0">
      <w:rPr>
        <w:noProof/>
        <w:color w:val="FFFFFF" w:themeColor="background1"/>
        <w:lang w:eastAsia="hu-HU"/>
      </w:rPr>
      <w:drawing>
        <wp:anchor distT="0" distB="0" distL="114300" distR="114300" simplePos="0" relativeHeight="251641344" behindDoc="1" locked="1" layoutInCell="1" allowOverlap="1" wp14:anchorId="30D77D63" wp14:editId="55F21129">
          <wp:simplePos x="0" y="0"/>
          <wp:positionH relativeFrom="page">
            <wp:align>right</wp:align>
          </wp:positionH>
          <wp:positionV relativeFrom="paragraph">
            <wp:posOffset>-187960</wp:posOffset>
          </wp:positionV>
          <wp:extent cx="3188335" cy="10691495"/>
          <wp:effectExtent l="0" t="0" r="0" b="0"/>
          <wp:wrapNone/>
          <wp:docPr id="758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8" b="408"/>
                  <a:stretch/>
                </pic:blipFill>
                <pic:spPr bwMode="auto">
                  <a:xfrm>
                    <a:off x="0" y="0"/>
                    <a:ext cx="3188335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665A3F" w14:textId="77777777" w:rsidR="00E525CB" w:rsidRDefault="00E525CB" w:rsidP="00C538A1">
    <w:pPr>
      <w:pStyle w:val="lfej"/>
      <w:tabs>
        <w:tab w:val="clear" w:pos="4513"/>
        <w:tab w:val="clear" w:pos="9026"/>
        <w:tab w:val="left" w:pos="3975"/>
        <w:tab w:val="left" w:pos="63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EFF09" w14:textId="77777777" w:rsidR="00E525CB" w:rsidRPr="00792AB2" w:rsidRDefault="00E525CB" w:rsidP="0071063A">
    <w:pPr>
      <w:pStyle w:val="lfej"/>
      <w:tabs>
        <w:tab w:val="clear" w:pos="4513"/>
        <w:tab w:val="clear" w:pos="9026"/>
        <w:tab w:val="left" w:pos="3975"/>
        <w:tab w:val="left" w:pos="6330"/>
      </w:tabs>
      <w:ind w:right="1332"/>
      <w:jc w:val="center"/>
      <w:rPr>
        <w:b/>
        <w:color w:val="002D64" w:themeColor="text2"/>
        <w:sz w:val="24"/>
        <w:szCs w:val="24"/>
      </w:rPr>
    </w:pPr>
    <w:r w:rsidRPr="00C74BE0">
      <w:rPr>
        <w:noProof/>
        <w:color w:val="FFFFFF" w:themeColor="background1"/>
        <w:lang w:eastAsia="hu-HU"/>
      </w:rPr>
      <w:drawing>
        <wp:anchor distT="0" distB="0" distL="114300" distR="114300" simplePos="0" relativeHeight="251662336" behindDoc="1" locked="1" layoutInCell="1" allowOverlap="1" wp14:anchorId="09F98B56" wp14:editId="4563247B">
          <wp:simplePos x="0" y="0"/>
          <wp:positionH relativeFrom="page">
            <wp:align>right</wp:align>
          </wp:positionH>
          <wp:positionV relativeFrom="paragraph">
            <wp:posOffset>-187960</wp:posOffset>
          </wp:positionV>
          <wp:extent cx="3188335" cy="10691495"/>
          <wp:effectExtent l="0" t="0" r="0" b="0"/>
          <wp:wrapNone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8" b="408"/>
                  <a:stretch/>
                </pic:blipFill>
                <pic:spPr bwMode="auto">
                  <a:xfrm>
                    <a:off x="0" y="0"/>
                    <a:ext cx="3188335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DAD4E9" w14:textId="77777777" w:rsidR="00E525CB" w:rsidRDefault="00E525CB" w:rsidP="00C538A1">
    <w:pPr>
      <w:pStyle w:val="lfej"/>
      <w:tabs>
        <w:tab w:val="clear" w:pos="4513"/>
        <w:tab w:val="clear" w:pos="9026"/>
        <w:tab w:val="left" w:pos="3975"/>
        <w:tab w:val="left" w:pos="63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8BC25" w14:textId="77777777" w:rsidR="00E525CB" w:rsidRPr="00604B05" w:rsidRDefault="00E525CB" w:rsidP="00794A5F">
    <w:pPr>
      <w:pStyle w:val="lfej"/>
      <w:pBdr>
        <w:top w:val="single" w:sz="4" w:space="0" w:color="696969" w:themeColor="accent3"/>
      </w:pBdr>
      <w:tabs>
        <w:tab w:val="clear" w:pos="4513"/>
        <w:tab w:val="clear" w:pos="9026"/>
        <w:tab w:val="right" w:pos="9639"/>
      </w:tabs>
      <w:spacing w:line="200" w:lineRule="exact"/>
      <w:rPr>
        <w:rFonts w:asciiTheme="majorHAnsi" w:hAnsiTheme="majorHAnsi"/>
        <w:b/>
        <w:color w:val="002D64" w:themeColor="text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41B4A"/>
    <w:multiLevelType w:val="hybridMultilevel"/>
    <w:tmpl w:val="DE0C358E"/>
    <w:lvl w:ilvl="0" w:tplc="E88CD4B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25BC7"/>
    <w:multiLevelType w:val="hybridMultilevel"/>
    <w:tmpl w:val="E4D2E5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19"/>
    <w:rsid w:val="00003D7A"/>
    <w:rsid w:val="000054AA"/>
    <w:rsid w:val="0003296B"/>
    <w:rsid w:val="00042881"/>
    <w:rsid w:val="00042B67"/>
    <w:rsid w:val="00060C34"/>
    <w:rsid w:val="00061BA5"/>
    <w:rsid w:val="000755F7"/>
    <w:rsid w:val="00085F6B"/>
    <w:rsid w:val="000925EF"/>
    <w:rsid w:val="00093AD0"/>
    <w:rsid w:val="00096EBA"/>
    <w:rsid w:val="000A025F"/>
    <w:rsid w:val="000C0BCC"/>
    <w:rsid w:val="000C21D3"/>
    <w:rsid w:val="000C2628"/>
    <w:rsid w:val="000D056E"/>
    <w:rsid w:val="000D5EDB"/>
    <w:rsid w:val="000E5980"/>
    <w:rsid w:val="000F16D4"/>
    <w:rsid w:val="00116757"/>
    <w:rsid w:val="001171A1"/>
    <w:rsid w:val="00132012"/>
    <w:rsid w:val="001440A0"/>
    <w:rsid w:val="00157673"/>
    <w:rsid w:val="001611D6"/>
    <w:rsid w:val="00173F01"/>
    <w:rsid w:val="00175B3E"/>
    <w:rsid w:val="001A0DD0"/>
    <w:rsid w:val="001A2CA0"/>
    <w:rsid w:val="001A6C76"/>
    <w:rsid w:val="001B5F82"/>
    <w:rsid w:val="001B7295"/>
    <w:rsid w:val="001C03D3"/>
    <w:rsid w:val="001C17E2"/>
    <w:rsid w:val="001E3F92"/>
    <w:rsid w:val="001F43A9"/>
    <w:rsid w:val="001F4C8B"/>
    <w:rsid w:val="001F79BD"/>
    <w:rsid w:val="00201FBB"/>
    <w:rsid w:val="00211CD7"/>
    <w:rsid w:val="00211DF3"/>
    <w:rsid w:val="0021716B"/>
    <w:rsid w:val="002177E3"/>
    <w:rsid w:val="00223294"/>
    <w:rsid w:val="0023366F"/>
    <w:rsid w:val="00241D85"/>
    <w:rsid w:val="00246B15"/>
    <w:rsid w:val="00246D19"/>
    <w:rsid w:val="00252293"/>
    <w:rsid w:val="002659D6"/>
    <w:rsid w:val="002668E8"/>
    <w:rsid w:val="00266DF2"/>
    <w:rsid w:val="0027549F"/>
    <w:rsid w:val="00275A07"/>
    <w:rsid w:val="002761DF"/>
    <w:rsid w:val="002B6740"/>
    <w:rsid w:val="002B7B24"/>
    <w:rsid w:val="002B7EDB"/>
    <w:rsid w:val="002C00B0"/>
    <w:rsid w:val="002C624D"/>
    <w:rsid w:val="002D7294"/>
    <w:rsid w:val="002E6177"/>
    <w:rsid w:val="002E63ED"/>
    <w:rsid w:val="002E7C66"/>
    <w:rsid w:val="002F0CBE"/>
    <w:rsid w:val="00301B5D"/>
    <w:rsid w:val="003047B4"/>
    <w:rsid w:val="00311467"/>
    <w:rsid w:val="00316866"/>
    <w:rsid w:val="0031760C"/>
    <w:rsid w:val="00323AA2"/>
    <w:rsid w:val="00343FA3"/>
    <w:rsid w:val="003633C0"/>
    <w:rsid w:val="00363464"/>
    <w:rsid w:val="00363B6B"/>
    <w:rsid w:val="00382326"/>
    <w:rsid w:val="00385ADD"/>
    <w:rsid w:val="00387363"/>
    <w:rsid w:val="003963C2"/>
    <w:rsid w:val="003A109E"/>
    <w:rsid w:val="003A7E86"/>
    <w:rsid w:val="003B011B"/>
    <w:rsid w:val="003B2F30"/>
    <w:rsid w:val="003C0907"/>
    <w:rsid w:val="003D12CB"/>
    <w:rsid w:val="003D14D5"/>
    <w:rsid w:val="003E0734"/>
    <w:rsid w:val="003E1C30"/>
    <w:rsid w:val="00400285"/>
    <w:rsid w:val="004155C5"/>
    <w:rsid w:val="00443EAD"/>
    <w:rsid w:val="00452F48"/>
    <w:rsid w:val="00463255"/>
    <w:rsid w:val="00467DED"/>
    <w:rsid w:val="00467E6F"/>
    <w:rsid w:val="00483AF6"/>
    <w:rsid w:val="00484836"/>
    <w:rsid w:val="00484E52"/>
    <w:rsid w:val="004907D7"/>
    <w:rsid w:val="00490B66"/>
    <w:rsid w:val="004B630D"/>
    <w:rsid w:val="004B7A27"/>
    <w:rsid w:val="004E1E36"/>
    <w:rsid w:val="004E6554"/>
    <w:rsid w:val="004F6726"/>
    <w:rsid w:val="00500F78"/>
    <w:rsid w:val="0051199B"/>
    <w:rsid w:val="00511BE7"/>
    <w:rsid w:val="005150EC"/>
    <w:rsid w:val="005169D6"/>
    <w:rsid w:val="00541732"/>
    <w:rsid w:val="0055420F"/>
    <w:rsid w:val="0055510C"/>
    <w:rsid w:val="00563385"/>
    <w:rsid w:val="0056797C"/>
    <w:rsid w:val="00567A60"/>
    <w:rsid w:val="00572708"/>
    <w:rsid w:val="00581289"/>
    <w:rsid w:val="0058607A"/>
    <w:rsid w:val="00590542"/>
    <w:rsid w:val="005C1F16"/>
    <w:rsid w:val="005C1F2A"/>
    <w:rsid w:val="005C49FB"/>
    <w:rsid w:val="005C519D"/>
    <w:rsid w:val="00604B05"/>
    <w:rsid w:val="00610619"/>
    <w:rsid w:val="006111D1"/>
    <w:rsid w:val="00611665"/>
    <w:rsid w:val="00637A4B"/>
    <w:rsid w:val="00640494"/>
    <w:rsid w:val="00646B9B"/>
    <w:rsid w:val="006501F7"/>
    <w:rsid w:val="00653E40"/>
    <w:rsid w:val="00661544"/>
    <w:rsid w:val="006667B4"/>
    <w:rsid w:val="006757B6"/>
    <w:rsid w:val="00680433"/>
    <w:rsid w:val="0068771E"/>
    <w:rsid w:val="006960A1"/>
    <w:rsid w:val="006D0198"/>
    <w:rsid w:val="006D2714"/>
    <w:rsid w:val="006D763E"/>
    <w:rsid w:val="006E38B5"/>
    <w:rsid w:val="006F3B68"/>
    <w:rsid w:val="006F6050"/>
    <w:rsid w:val="00700836"/>
    <w:rsid w:val="007062CA"/>
    <w:rsid w:val="0071063A"/>
    <w:rsid w:val="00721FE5"/>
    <w:rsid w:val="007252B6"/>
    <w:rsid w:val="00746C8B"/>
    <w:rsid w:val="00747661"/>
    <w:rsid w:val="0075243B"/>
    <w:rsid w:val="007535AF"/>
    <w:rsid w:val="007569AF"/>
    <w:rsid w:val="0076344F"/>
    <w:rsid w:val="007800EA"/>
    <w:rsid w:val="007873FE"/>
    <w:rsid w:val="00792395"/>
    <w:rsid w:val="00792AB2"/>
    <w:rsid w:val="00794A5F"/>
    <w:rsid w:val="007B1228"/>
    <w:rsid w:val="007B2C10"/>
    <w:rsid w:val="007C01B0"/>
    <w:rsid w:val="007C52CF"/>
    <w:rsid w:val="007D2981"/>
    <w:rsid w:val="007D6C52"/>
    <w:rsid w:val="007E23ED"/>
    <w:rsid w:val="007F5BC6"/>
    <w:rsid w:val="008006C8"/>
    <w:rsid w:val="00806027"/>
    <w:rsid w:val="008074B1"/>
    <w:rsid w:val="00820E6A"/>
    <w:rsid w:val="008220BD"/>
    <w:rsid w:val="00823778"/>
    <w:rsid w:val="00841B40"/>
    <w:rsid w:val="0085377A"/>
    <w:rsid w:val="0085467E"/>
    <w:rsid w:val="0086019D"/>
    <w:rsid w:val="00864A51"/>
    <w:rsid w:val="008716C5"/>
    <w:rsid w:val="00871B87"/>
    <w:rsid w:val="00874B2B"/>
    <w:rsid w:val="00893522"/>
    <w:rsid w:val="008C7985"/>
    <w:rsid w:val="008E1411"/>
    <w:rsid w:val="008F5C8C"/>
    <w:rsid w:val="008F732F"/>
    <w:rsid w:val="008F769C"/>
    <w:rsid w:val="009003E0"/>
    <w:rsid w:val="0090382C"/>
    <w:rsid w:val="009046D5"/>
    <w:rsid w:val="00920D86"/>
    <w:rsid w:val="00931C57"/>
    <w:rsid w:val="00944B56"/>
    <w:rsid w:val="00950E23"/>
    <w:rsid w:val="00954B72"/>
    <w:rsid w:val="00974D39"/>
    <w:rsid w:val="0098283F"/>
    <w:rsid w:val="00990D76"/>
    <w:rsid w:val="00992344"/>
    <w:rsid w:val="00997FDA"/>
    <w:rsid w:val="009A248F"/>
    <w:rsid w:val="009A5BAA"/>
    <w:rsid w:val="009B47FC"/>
    <w:rsid w:val="009C5F38"/>
    <w:rsid w:val="009D3B54"/>
    <w:rsid w:val="009D76DA"/>
    <w:rsid w:val="009E2D59"/>
    <w:rsid w:val="009E340C"/>
    <w:rsid w:val="009E3415"/>
    <w:rsid w:val="009F789F"/>
    <w:rsid w:val="00A16763"/>
    <w:rsid w:val="00A42812"/>
    <w:rsid w:val="00A43126"/>
    <w:rsid w:val="00A45A3C"/>
    <w:rsid w:val="00A47986"/>
    <w:rsid w:val="00A56CDB"/>
    <w:rsid w:val="00A67B13"/>
    <w:rsid w:val="00A759A7"/>
    <w:rsid w:val="00A75E78"/>
    <w:rsid w:val="00A97D91"/>
    <w:rsid w:val="00AA473F"/>
    <w:rsid w:val="00AC2259"/>
    <w:rsid w:val="00AC52B0"/>
    <w:rsid w:val="00AD77D0"/>
    <w:rsid w:val="00AF27D5"/>
    <w:rsid w:val="00AF5BE8"/>
    <w:rsid w:val="00B1141E"/>
    <w:rsid w:val="00B136D1"/>
    <w:rsid w:val="00B21BE2"/>
    <w:rsid w:val="00B24269"/>
    <w:rsid w:val="00B40AE8"/>
    <w:rsid w:val="00B43D76"/>
    <w:rsid w:val="00B51BB0"/>
    <w:rsid w:val="00B62902"/>
    <w:rsid w:val="00B77171"/>
    <w:rsid w:val="00B77659"/>
    <w:rsid w:val="00B9132A"/>
    <w:rsid w:val="00B91472"/>
    <w:rsid w:val="00B9555D"/>
    <w:rsid w:val="00B95B40"/>
    <w:rsid w:val="00BB0359"/>
    <w:rsid w:val="00BB36C7"/>
    <w:rsid w:val="00BB5922"/>
    <w:rsid w:val="00BB5A50"/>
    <w:rsid w:val="00BD5693"/>
    <w:rsid w:val="00BE11C4"/>
    <w:rsid w:val="00BE2100"/>
    <w:rsid w:val="00BF308A"/>
    <w:rsid w:val="00BF54B4"/>
    <w:rsid w:val="00BF5788"/>
    <w:rsid w:val="00C01348"/>
    <w:rsid w:val="00C37056"/>
    <w:rsid w:val="00C426E7"/>
    <w:rsid w:val="00C538A1"/>
    <w:rsid w:val="00C660E9"/>
    <w:rsid w:val="00C72B4D"/>
    <w:rsid w:val="00C74BE0"/>
    <w:rsid w:val="00C93171"/>
    <w:rsid w:val="00C96C2D"/>
    <w:rsid w:val="00C97601"/>
    <w:rsid w:val="00C977CC"/>
    <w:rsid w:val="00CA1906"/>
    <w:rsid w:val="00CB6497"/>
    <w:rsid w:val="00CC7A48"/>
    <w:rsid w:val="00CD1DD9"/>
    <w:rsid w:val="00D04B11"/>
    <w:rsid w:val="00D1128D"/>
    <w:rsid w:val="00D130CD"/>
    <w:rsid w:val="00D17963"/>
    <w:rsid w:val="00D24421"/>
    <w:rsid w:val="00D25163"/>
    <w:rsid w:val="00D31C89"/>
    <w:rsid w:val="00D520A7"/>
    <w:rsid w:val="00D61D01"/>
    <w:rsid w:val="00D653A6"/>
    <w:rsid w:val="00D709E7"/>
    <w:rsid w:val="00D730AF"/>
    <w:rsid w:val="00D74846"/>
    <w:rsid w:val="00D97679"/>
    <w:rsid w:val="00D97A5E"/>
    <w:rsid w:val="00DA4807"/>
    <w:rsid w:val="00DC6BBD"/>
    <w:rsid w:val="00DD26B9"/>
    <w:rsid w:val="00DD4D7F"/>
    <w:rsid w:val="00DE1AC8"/>
    <w:rsid w:val="00DF52C2"/>
    <w:rsid w:val="00E161B5"/>
    <w:rsid w:val="00E23396"/>
    <w:rsid w:val="00E3239D"/>
    <w:rsid w:val="00E34F41"/>
    <w:rsid w:val="00E3593A"/>
    <w:rsid w:val="00E4511D"/>
    <w:rsid w:val="00E46F15"/>
    <w:rsid w:val="00E523B2"/>
    <w:rsid w:val="00E525CB"/>
    <w:rsid w:val="00E533EE"/>
    <w:rsid w:val="00E62DBA"/>
    <w:rsid w:val="00E64834"/>
    <w:rsid w:val="00E66143"/>
    <w:rsid w:val="00E73088"/>
    <w:rsid w:val="00E81AAB"/>
    <w:rsid w:val="00EB0438"/>
    <w:rsid w:val="00EB0664"/>
    <w:rsid w:val="00EB079F"/>
    <w:rsid w:val="00EC00BD"/>
    <w:rsid w:val="00EC408A"/>
    <w:rsid w:val="00F15A10"/>
    <w:rsid w:val="00F30070"/>
    <w:rsid w:val="00F35EEF"/>
    <w:rsid w:val="00F428F9"/>
    <w:rsid w:val="00F42DB4"/>
    <w:rsid w:val="00F56205"/>
    <w:rsid w:val="00F57597"/>
    <w:rsid w:val="00F70157"/>
    <w:rsid w:val="00F72626"/>
    <w:rsid w:val="00F845AA"/>
    <w:rsid w:val="00F901FA"/>
    <w:rsid w:val="00F90A42"/>
    <w:rsid w:val="00F94F99"/>
    <w:rsid w:val="00FA385A"/>
    <w:rsid w:val="00FB07EB"/>
    <w:rsid w:val="00FB59AA"/>
    <w:rsid w:val="00FC0198"/>
    <w:rsid w:val="00FD5322"/>
    <w:rsid w:val="00FF19F4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B585A5"/>
  <w15:docId w15:val="{9A393A36-75C4-4938-81F8-4C03A4E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semiHidden/>
    <w:qFormat/>
    <w:rsid w:val="00511BE7"/>
    <w:pPr>
      <w:spacing w:after="0" w:line="240" w:lineRule="auto"/>
    </w:pPr>
    <w:rPr>
      <w:lang w:val="hu-HU"/>
    </w:rPr>
  </w:style>
  <w:style w:type="paragraph" w:styleId="Cmsor1">
    <w:name w:val="heading 1"/>
    <w:basedOn w:val="Norml"/>
    <w:next w:val="Norml"/>
    <w:link w:val="Cmsor1Char"/>
    <w:qFormat/>
    <w:rsid w:val="009B47FC"/>
    <w:pPr>
      <w:spacing w:after="454" w:line="620" w:lineRule="exact"/>
      <w:outlineLvl w:val="0"/>
    </w:pPr>
    <w:rPr>
      <w:rFonts w:asciiTheme="majorHAnsi" w:hAnsiTheme="majorHAnsi"/>
      <w:color w:val="007CB7" w:themeColor="background2"/>
      <w:spacing w:val="-6"/>
      <w:sz w:val="60"/>
      <w:szCs w:val="60"/>
    </w:rPr>
  </w:style>
  <w:style w:type="paragraph" w:styleId="Cmsor2">
    <w:name w:val="heading 2"/>
    <w:basedOn w:val="Szvegtrzs"/>
    <w:next w:val="Norml"/>
    <w:link w:val="Cmsor2Char"/>
    <w:uiPriority w:val="9"/>
    <w:semiHidden/>
    <w:qFormat/>
    <w:rsid w:val="009B47FC"/>
    <w:pPr>
      <w:spacing w:before="113" w:after="0"/>
      <w:outlineLvl w:val="1"/>
    </w:pPr>
    <w:rPr>
      <w:b/>
      <w:color w:val="002D64" w:themeColor="text2"/>
    </w:rPr>
  </w:style>
  <w:style w:type="paragraph" w:styleId="Cmsor3">
    <w:name w:val="heading 3"/>
    <w:basedOn w:val="Norml"/>
    <w:next w:val="Norml"/>
    <w:link w:val="Cmsor3Char"/>
    <w:uiPriority w:val="9"/>
    <w:semiHidden/>
    <w:qFormat/>
    <w:rsid w:val="00511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440A0"/>
  </w:style>
  <w:style w:type="paragraph" w:styleId="llb">
    <w:name w:val="footer"/>
    <w:basedOn w:val="Norml"/>
    <w:link w:val="llb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440A0"/>
  </w:style>
  <w:style w:type="paragraph" w:styleId="Buborkszveg">
    <w:name w:val="Balloon Text"/>
    <w:basedOn w:val="Norml"/>
    <w:link w:val="BuborkszvegChar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871B8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871B87"/>
    <w:rPr>
      <w:rFonts w:asciiTheme="majorHAnsi" w:hAnsiTheme="majorHAnsi"/>
      <w:b/>
      <w:color w:val="002D64" w:themeColor="text2"/>
      <w:sz w:val="48"/>
      <w:szCs w:val="48"/>
    </w:rPr>
  </w:style>
  <w:style w:type="paragraph" w:styleId="Alcm">
    <w:name w:val="Subtitle"/>
    <w:basedOn w:val="Norml"/>
    <w:next w:val="Norml"/>
    <w:link w:val="AlcmChar"/>
    <w:uiPriority w:val="11"/>
    <w:qFormat/>
    <w:rsid w:val="00871B87"/>
    <w:pPr>
      <w:spacing w:line="420" w:lineRule="exact"/>
      <w:ind w:right="5160"/>
    </w:pPr>
    <w:rPr>
      <w:rFonts w:asciiTheme="majorHAnsi" w:hAnsiTheme="majorHAnsi"/>
      <w:color w:val="007CB7" w:themeColor="background2"/>
      <w:sz w:val="36"/>
      <w:szCs w:val="36"/>
    </w:rPr>
  </w:style>
  <w:style w:type="character" w:customStyle="1" w:styleId="AlcmChar">
    <w:name w:val="Alcím Char"/>
    <w:basedOn w:val="Bekezdsalapbettpusa"/>
    <w:link w:val="Alcm"/>
    <w:uiPriority w:val="11"/>
    <w:rsid w:val="00871B87"/>
    <w:rPr>
      <w:rFonts w:asciiTheme="majorHAnsi" w:hAnsiTheme="majorHAnsi"/>
      <w:color w:val="007CB7" w:themeColor="background2"/>
      <w:sz w:val="36"/>
      <w:szCs w:val="36"/>
    </w:rPr>
  </w:style>
  <w:style w:type="paragraph" w:customStyle="1" w:styleId="LongTitle">
    <w:name w:val="Long Title"/>
    <w:basedOn w:val="Cm"/>
    <w:uiPriority w:val="7"/>
    <w:qFormat/>
    <w:rsid w:val="00CC7A48"/>
    <w:pPr>
      <w:ind w:right="0"/>
    </w:pPr>
  </w:style>
  <w:style w:type="paragraph" w:customStyle="1" w:styleId="LongSubtitle">
    <w:name w:val="Long Subtitle"/>
    <w:basedOn w:val="Norml"/>
    <w:uiPriority w:val="6"/>
    <w:qFormat/>
    <w:rsid w:val="00CC7A48"/>
    <w:pPr>
      <w:spacing w:line="420" w:lineRule="exact"/>
    </w:pPr>
    <w:rPr>
      <w:rFonts w:asciiTheme="majorHAnsi" w:hAnsiTheme="majorHAnsi"/>
      <w:color w:val="007CB7" w:themeColor="background2"/>
      <w:sz w:val="36"/>
      <w:szCs w:val="36"/>
    </w:rPr>
  </w:style>
  <w:style w:type="character" w:customStyle="1" w:styleId="Cmsor1Char">
    <w:name w:val="Címsor 1 Char"/>
    <w:basedOn w:val="Bekezdsalapbettpusa"/>
    <w:link w:val="Cmsor1"/>
    <w:rsid w:val="00511BE7"/>
    <w:rPr>
      <w:rFonts w:asciiTheme="majorHAnsi" w:hAnsiTheme="majorHAnsi"/>
      <w:color w:val="007CB7" w:themeColor="background2"/>
      <w:spacing w:val="-6"/>
      <w:sz w:val="60"/>
      <w:szCs w:val="60"/>
    </w:rPr>
  </w:style>
  <w:style w:type="paragraph" w:customStyle="1" w:styleId="Introduction">
    <w:name w:val="Introduction"/>
    <w:basedOn w:val="Norml"/>
    <w:uiPriority w:val="2"/>
    <w:qFormat/>
    <w:rsid w:val="009B47FC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Szvegtrzs">
    <w:name w:val="Body Text"/>
    <w:basedOn w:val="Norml"/>
    <w:link w:val="SzvegtrzsChar"/>
    <w:uiPriority w:val="3"/>
    <w:qFormat/>
    <w:rsid w:val="00C97601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SzvegtrzsChar">
    <w:name w:val="Szövegtörzs Char"/>
    <w:basedOn w:val="Bekezdsalapbettpusa"/>
    <w:link w:val="Szvegtrzs"/>
    <w:uiPriority w:val="3"/>
    <w:rsid w:val="00511BE7"/>
    <w:rPr>
      <w:rFonts w:asciiTheme="majorHAnsi" w:hAnsiTheme="majorHAnsi"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1BE7"/>
    <w:rPr>
      <w:rFonts w:asciiTheme="majorHAnsi" w:hAnsiTheme="majorHAnsi"/>
      <w:b/>
      <w:color w:val="002D64" w:themeColor="text2"/>
      <w:sz w:val="24"/>
    </w:rPr>
  </w:style>
  <w:style w:type="paragraph" w:customStyle="1" w:styleId="Sub-head">
    <w:name w:val="Sub-head"/>
    <w:basedOn w:val="Cmsor2"/>
    <w:uiPriority w:val="1"/>
    <w:qFormat/>
    <w:rsid w:val="00C97601"/>
    <w:pPr>
      <w:spacing w:before="0"/>
    </w:pPr>
  </w:style>
  <w:style w:type="paragraph" w:customStyle="1" w:styleId="SectionTitle">
    <w:name w:val="Section Title"/>
    <w:basedOn w:val="Szvegtrzs"/>
    <w:uiPriority w:val="5"/>
    <w:qFormat/>
    <w:rsid w:val="00511BE7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customStyle="1" w:styleId="SectionSub-Title">
    <w:name w:val="Section Sub-Title"/>
    <w:basedOn w:val="Szvegtrzs"/>
    <w:uiPriority w:val="4"/>
    <w:qFormat/>
    <w:rsid w:val="00511BE7"/>
    <w:pPr>
      <w:spacing w:after="120" w:line="400" w:lineRule="exact"/>
      <w:ind w:right="4393"/>
    </w:pPr>
    <w:rPr>
      <w:color w:val="007CB7" w:themeColor="background2"/>
      <w:sz w:val="36"/>
      <w:szCs w:val="3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1BE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TJ1">
    <w:name w:val="toc 1"/>
    <w:basedOn w:val="Norml"/>
    <w:next w:val="Norm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007CB7" w:themeColor="background2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">
    <w:name w:val="Contents"/>
    <w:basedOn w:val="Cmsor1"/>
    <w:uiPriority w:val="99"/>
    <w:qFormat/>
    <w:rsid w:val="00511BE7"/>
  </w:style>
  <w:style w:type="paragraph" w:customStyle="1" w:styleId="Graphheading">
    <w:name w:val="Graph heading"/>
    <w:basedOn w:val="Cmsor1"/>
    <w:uiPriority w:val="99"/>
    <w:qFormat/>
    <w:rsid w:val="00511BE7"/>
    <w:rPr>
      <w:noProof/>
      <w:lang w:eastAsia="en-GB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C660E9"/>
    <w:rPr>
      <w:rFonts w:ascii="Lucida Grande" w:hAnsi="Lucida Grande"/>
      <w:sz w:val="24"/>
      <w:szCs w:val="24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C660E9"/>
    <w:rPr>
      <w:rFonts w:ascii="Lucida Grande" w:hAnsi="Lucida Grande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1F43A9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table" w:styleId="Rcsostblzat">
    <w:name w:val="Table Grid"/>
    <w:basedOn w:val="Normltblzat"/>
    <w:uiPriority w:val="59"/>
    <w:rsid w:val="0092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E2D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2D5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2D59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2D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2D59"/>
    <w:rPr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loaat.pte\Asztal\brand\cyan\Cochrane_community_cyan_templates\wordreport_cyan_templates\Portrait%20report%20templates\Community_2logos_portrait_report_cyan.dotx" TargetMode="External"/></Relationships>
</file>

<file path=word/theme/theme1.xml><?xml version="1.0" encoding="utf-8"?>
<a:theme xmlns:a="http://schemas.openxmlformats.org/drawingml/2006/main" name="Office Theme">
  <a:themeElements>
    <a:clrScheme name="Cochrane  CMYK cyan colour palette">
      <a:dk1>
        <a:srgbClr val="000000"/>
      </a:dk1>
      <a:lt1>
        <a:srgbClr val="FFFFFF"/>
      </a:lt1>
      <a:dk2>
        <a:srgbClr val="002D64"/>
      </a:dk2>
      <a:lt2>
        <a:srgbClr val="007CB7"/>
      </a:lt2>
      <a:accent1>
        <a:srgbClr val="002D64"/>
      </a:accent1>
      <a:accent2>
        <a:srgbClr val="007CB7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DDBC-9AD0-4F15-8CF9-FBCC9474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Community_2logos_portrait_report_cyan</Template>
  <TotalTime>12</TotalTime>
  <Pages>2</Pages>
  <Words>266</Words>
  <Characters>1842</Characters>
  <Application>Microsoft Office Word</Application>
  <DocSecurity>0</DocSecurity>
  <Lines>15</Lines>
  <Paragraphs>4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6" baseType="lpstr">
      <vt:lpstr/>
      <vt:lpstr/>
      <vt:lpstr>Contents</vt:lpstr>
      <vt:lpstr>Headline text style.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Headline text style.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/Graph/chart styling</vt:lpstr>
      <vt:lpstr>    </vt:lpstr>
      <vt:lpstr>    Sub-head style </vt:lpstr>
      <vt:lpstr>    Sub-head style </vt:lpstr>
      <vt:lpstr>    Sub-head style </vt:lpstr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Lilla</dc:creator>
  <cp:lastModifiedBy>Floransz</cp:lastModifiedBy>
  <cp:revision>16</cp:revision>
  <cp:lastPrinted>2024-02-02T09:59:00Z</cp:lastPrinted>
  <dcterms:created xsi:type="dcterms:W3CDTF">2025-04-30T10:08:00Z</dcterms:created>
  <dcterms:modified xsi:type="dcterms:W3CDTF">2025-06-12T07:12:00Z</dcterms:modified>
</cp:coreProperties>
</file>